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ФЕДЕРАЛЬНАЯ СЛУЖБА ГОСУДАРСТВЕННОЙ СТАТИСТИКИ</w:t>
      </w:r>
    </w:p>
    <w:p>
      <w:pPr>
        <w:jc w:val="center"/>
        <w:rPr>
          <w:rFonts w:ascii="Arial" w:hAnsi="Arial" w:cs="Arial"/>
          <w:b/>
          <w:sz w:val="32"/>
        </w:rPr>
      </w:pPr>
    </w:p>
    <w:p>
      <w:pPr>
        <w:pStyle w:val="21"/>
        <w:ind w:right="-360"/>
      </w:pPr>
      <w:r>
        <w:t>УПРАВЛЕНИЕ ФЕДЕРАЛЬНОЙ СЛУЖБЫ</w:t>
      </w:r>
      <w:r>
        <w:br/>
        <w:t xml:space="preserve">ГОСУДАРСТВЕННОЙ СТАТИСТИКИ ПО ХАБАРОВСКОМУ КРАЮ, </w:t>
      </w:r>
    </w:p>
    <w:p>
      <w:pPr>
        <w:pStyle w:val="21"/>
        <w:ind w:right="-360"/>
      </w:pPr>
      <w:r>
        <w:t xml:space="preserve">МАГАДАНСКОЙ ОБЛАСТИ, ЕВРЕЙСКОЙ АВТОНОМНОЙ ОБЛАСТИ </w:t>
      </w:r>
    </w:p>
    <w:p>
      <w:pPr>
        <w:pStyle w:val="21"/>
        <w:ind w:right="-360"/>
      </w:pPr>
      <w:r>
        <w:t>И ЧУКОТСКОМУ АВТОНОМНОМУ ОКРУГУ</w:t>
      </w:r>
    </w:p>
    <w:p>
      <w:pPr>
        <w:pStyle w:val="21"/>
        <w:ind w:right="-360"/>
      </w:pPr>
      <w:r>
        <w:t>(ХАБАРОВСКСТАТ)</w:t>
      </w:r>
    </w:p>
    <w:p>
      <w:pPr>
        <w:jc w:val="center"/>
        <w:rPr>
          <w:rFonts w:ascii="Arial" w:hAnsi="Arial" w:cs="Arial"/>
          <w:b/>
          <w:sz w:val="32"/>
        </w:rPr>
      </w:pPr>
    </w:p>
    <w:p>
      <w:pPr>
        <w:jc w:val="center"/>
        <w:rPr>
          <w:rFonts w:ascii="Arial" w:hAnsi="Arial" w:cs="Arial"/>
          <w:sz w:val="32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СОЦИАЛЬНО-ЭКОНОМИЧЕСКОЕ</w:t>
      </w:r>
    </w:p>
    <w:p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ПОЛОЖЕНИЕ МАГАДАНСКОЙ ОБЛАСТИ</w:t>
      </w:r>
    </w:p>
    <w:p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ЯНВАРЬ-ФЕВРАЛЬ 2024 ГОДА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Доклад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right"/>
        <w:rPr>
          <w:rFonts w:ascii="Arial" w:hAnsi="Arial" w:cs="Arial"/>
          <w:b/>
          <w:sz w:val="32"/>
        </w:rPr>
      </w:pPr>
    </w:p>
    <w:p>
      <w:pPr>
        <w:jc w:val="right"/>
        <w:rPr>
          <w:rFonts w:ascii="Arial" w:hAnsi="Arial" w:cs="Arial"/>
          <w:b/>
          <w:sz w:val="32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 w:type="page"/>
      </w:r>
      <w:r>
        <w:rPr>
          <w:rFonts w:ascii="Arial" w:hAnsi="Arial" w:cs="Arial"/>
        </w:rPr>
        <w:lastRenderedPageBreak/>
        <w:t>ПРЕДИСЛОВИЕ</w:t>
      </w:r>
    </w:p>
    <w:p>
      <w:pPr>
        <w:rPr>
          <w:rFonts w:ascii="Arial" w:hAnsi="Arial" w:cs="Arial"/>
        </w:rPr>
      </w:pPr>
    </w:p>
    <w:p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методологическими пояснениями к приведенным статистическим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казателям можно ознакомиться на официальном </w:t>
      </w:r>
      <w:proofErr w:type="gramStart"/>
      <w:r>
        <w:rPr>
          <w:rFonts w:ascii="Arial" w:hAnsi="Arial" w:cs="Arial"/>
        </w:rPr>
        <w:t>Интернет-портале</w:t>
      </w:r>
      <w:proofErr w:type="gramEnd"/>
      <w:r>
        <w:rPr>
          <w:rFonts w:ascii="Arial" w:hAnsi="Arial" w:cs="Arial"/>
        </w:rPr>
        <w:t xml:space="preserve"> Росстата (</w:t>
      </w:r>
      <w:hyperlink r:id="rId9" w:history="1">
        <w:r>
          <w:rPr>
            <w:rStyle w:val="af4"/>
            <w:rFonts w:ascii="Arial" w:hAnsi="Arial" w:cs="Arial"/>
          </w:rPr>
          <w:t>http://www.</w:t>
        </w:r>
        <w:r>
          <w:rPr>
            <w:rStyle w:val="af4"/>
            <w:rFonts w:ascii="Arial" w:hAnsi="Arial" w:cs="Arial"/>
            <w:lang w:val="en-US"/>
          </w:rPr>
          <w:t>rosstat</w:t>
        </w:r>
        <w:r>
          <w:rPr>
            <w:rStyle w:val="af4"/>
            <w:rFonts w:ascii="Arial" w:hAnsi="Arial" w:cs="Arial"/>
          </w:rPr>
          <w:t>.g</w:t>
        </w:r>
        <w:r>
          <w:rPr>
            <w:rStyle w:val="af4"/>
            <w:rFonts w:ascii="Arial" w:hAnsi="Arial" w:cs="Arial"/>
            <w:lang w:val="en-US"/>
          </w:rPr>
          <w:t>ov</w:t>
        </w:r>
        <w:r>
          <w:rPr>
            <w:rStyle w:val="af4"/>
            <w:rFonts w:ascii="Arial" w:hAnsi="Arial" w:cs="Arial"/>
          </w:rPr>
          <w:t>.ru</w:t>
        </w:r>
      </w:hyperlink>
      <w:r>
        <w:rPr>
          <w:rFonts w:ascii="Arial" w:hAnsi="Arial" w:cs="Arial"/>
        </w:rPr>
        <w:t xml:space="preserve"> в рубриках «Энциклопедия статистических терм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нов», «Методология», «Официальная статистика») и Интернет-портале </w:t>
      </w:r>
      <w:proofErr w:type="spellStart"/>
      <w:r>
        <w:rPr>
          <w:rFonts w:ascii="Arial" w:hAnsi="Arial" w:cs="Arial"/>
        </w:rPr>
        <w:t>Хаб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ровскстата</w:t>
      </w:r>
      <w:proofErr w:type="spellEnd"/>
      <w:r>
        <w:rPr>
          <w:rFonts w:ascii="Arial" w:hAnsi="Arial" w:cs="Arial"/>
        </w:rPr>
        <w:t xml:space="preserve"> (</w:t>
      </w:r>
      <w:hyperlink r:id="rId10" w:history="1">
        <w:r>
          <w:rPr>
            <w:rStyle w:val="af4"/>
            <w:rFonts w:ascii="Arial" w:hAnsi="Arial" w:cs="Arial"/>
          </w:rPr>
          <w:t>http://27.</w:t>
        </w:r>
        <w:r>
          <w:rPr>
            <w:rStyle w:val="af4"/>
            <w:rFonts w:ascii="Arial" w:hAnsi="Arial" w:cs="Arial"/>
            <w:lang w:val="en-US"/>
          </w:rPr>
          <w:t>ross</w:t>
        </w:r>
        <w:r>
          <w:rPr>
            <w:rStyle w:val="af4"/>
            <w:rFonts w:ascii="Arial" w:hAnsi="Arial" w:cs="Arial"/>
          </w:rPr>
          <w:t>tat.g</w:t>
        </w:r>
        <w:r>
          <w:rPr>
            <w:rStyle w:val="af4"/>
            <w:rFonts w:ascii="Arial" w:hAnsi="Arial" w:cs="Arial"/>
            <w:lang w:val="en-US"/>
          </w:rPr>
          <w:t>ov</w:t>
        </w:r>
        <w:r>
          <w:rPr>
            <w:rStyle w:val="af4"/>
            <w:rFonts w:ascii="Arial" w:hAnsi="Arial" w:cs="Arial"/>
          </w:rPr>
          <w:t>.</w:t>
        </w:r>
        <w:proofErr w:type="spellStart"/>
        <w:r>
          <w:rPr>
            <w:rStyle w:val="af4"/>
            <w:rFonts w:ascii="Arial" w:hAnsi="Arial" w:cs="Arial"/>
          </w:rPr>
          <w:t>ru</w:t>
        </w:r>
        <w:proofErr w:type="spellEnd"/>
      </w:hyperlink>
      <w:r>
        <w:rPr>
          <w:rFonts w:ascii="Arial" w:hAnsi="Arial" w:cs="Arial"/>
        </w:rPr>
        <w:t xml:space="preserve"> в разделе «Официальная статистика»).</w:t>
      </w:r>
    </w:p>
    <w:p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планом статистических работ, утве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жденным распоряжением Правительства Российской Федерации от 6 мая 2008г. № 671-р (с изменениями), информация о состоянии сельского хозя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ства, рабочей силе, доходах населения, инвестициях в основной капитал публикуется с ежеквартальной периодичностью.</w:t>
      </w: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УСЛОВНЫЕ ОБОЗНАЧЕНИЯ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- явление отсутствует;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…</w:t>
      </w:r>
      <w:r>
        <w:rPr>
          <w:rFonts w:ascii="Arial" w:hAnsi="Arial" w:cs="Arial"/>
        </w:rPr>
        <w:t xml:space="preserve"> данных не имеется;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0,0  величина явления меньше единицы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измерения.</w:t>
      </w:r>
    </w:p>
    <w:p>
      <w:pPr>
        <w:pStyle w:val="21"/>
        <w:rPr>
          <w:rFonts w:cs="Arial"/>
          <w:bCs w:val="0"/>
        </w:rPr>
      </w:pPr>
    </w:p>
    <w:p>
      <w:pPr>
        <w:pStyle w:val="21"/>
        <w:rPr>
          <w:rFonts w:cs="Arial"/>
          <w:bCs w:val="0"/>
        </w:rPr>
      </w:pPr>
    </w:p>
    <w:p>
      <w:pPr>
        <w:pStyle w:val="21"/>
        <w:rPr>
          <w:rFonts w:cs="Arial"/>
          <w:bCs w:val="0"/>
        </w:rPr>
      </w:pPr>
    </w:p>
    <w:p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В отдельных случаях незначительные расхождения между итогом и суммой</w:t>
      </w:r>
    </w:p>
    <w:p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слагаемых объясняются округлением данных.</w:t>
      </w:r>
    </w:p>
    <w:p>
      <w:pPr>
        <w:jc w:val="center"/>
        <w:rPr>
          <w:rFonts w:ascii="Arial" w:hAnsi="Arial" w:cs="Arial"/>
          <w:b/>
        </w:rPr>
      </w:pPr>
    </w:p>
    <w:p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СОДЕРЖАНИЕ</w:t>
      </w:r>
    </w:p>
    <w:p>
      <w:pPr>
        <w:jc w:val="center"/>
        <w:rPr>
          <w:rFonts w:ascii="Arial" w:hAnsi="Arial" w:cs="Arial"/>
          <w:b/>
          <w:sz w:val="28"/>
          <w:szCs w:val="28"/>
          <w:highlight w:val="yellow"/>
          <w:lang w:val="en-US"/>
        </w:rPr>
      </w:pPr>
    </w:p>
    <w:p>
      <w:pPr>
        <w:jc w:val="center"/>
        <w:rPr>
          <w:rFonts w:ascii="Arial" w:hAnsi="Arial" w:cs="Arial"/>
          <w:b/>
          <w:sz w:val="28"/>
          <w:szCs w:val="28"/>
          <w:highlight w:val="yellow"/>
          <w:lang w:val="en-US"/>
        </w:rPr>
      </w:pPr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TOC \o "1-3" \h \z \u </w:instrText>
      </w:r>
      <w:r>
        <w:rPr>
          <w:highlight w:val="yellow"/>
        </w:rPr>
        <w:fldChar w:fldCharType="separate"/>
      </w:r>
      <w:hyperlink w:anchor="_Toc161751210" w:history="1">
        <w:r>
          <w:rPr>
            <w:rStyle w:val="af4"/>
          </w:rPr>
          <w:t>I. ОСНОВНЫЕ ЭКОНОМИЧЕСКИЕ  И СОЦИАЛЬНЫЕ ПОКАЗАТЕЛИ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1751211" w:history="1">
        <w:r>
          <w:rPr>
            <w:rStyle w:val="af4"/>
          </w:rPr>
          <w:t>II. ПРОИЗВОДСТВО ТОВАРОВ И УСЛУГ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1751212" w:history="1">
        <w:r>
          <w:rPr>
            <w:rStyle w:val="af4"/>
          </w:rPr>
          <w:t>1. ОБОРОТ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1751213" w:history="1">
        <w:r>
          <w:rPr>
            <w:rStyle w:val="af4"/>
          </w:rPr>
          <w:t>2. ПРОМЫШЛЕННОЕ ПРОИЗВОДСТВО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1751214" w:history="1">
        <w:r>
          <w:rPr>
            <w:rStyle w:val="af4"/>
          </w:rPr>
          <w:t>3. РЫБОЛОВСТВО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1751215" w:history="1">
        <w:r>
          <w:rPr>
            <w:rStyle w:val="af4"/>
          </w:rPr>
          <w:t>4. СТРОИТЕЛЬСТВО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1751216" w:history="1">
        <w:r>
          <w:rPr>
            <w:rStyle w:val="af4"/>
          </w:rPr>
          <w:t>5. АВТОМОБИЛЬНЫЙ ТРАНСПОРТ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1751217" w:history="1">
        <w:r>
          <w:rPr>
            <w:rStyle w:val="af4"/>
          </w:rPr>
          <w:t>III. РЫНКИ ТОВАРОВ И УСЛУГ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1751218" w:history="1">
        <w:r>
          <w:rPr>
            <w:rStyle w:val="af4"/>
          </w:rPr>
          <w:t>1. РОЗНИЧНАЯ ТОРГОВЛЯ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1751219" w:history="1">
        <w:r>
          <w:rPr>
            <w:rStyle w:val="af4"/>
          </w:rPr>
          <w:t>2. РЕСТОРАНЫ, КАФЕ И БАРЫ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1751220" w:history="1">
        <w:r>
          <w:rPr>
            <w:rStyle w:val="af4"/>
          </w:rPr>
          <w:t>3. РЫНОК ПЛАТНЫХ УСЛУГ НАСЕЛЕНИЮ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1751221" w:history="1">
        <w:r>
          <w:rPr>
            <w:rStyle w:val="af4"/>
          </w:rPr>
          <w:t>IV. ИНВЕСТИЦИИ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1751222" w:history="1">
        <w:r>
          <w:rPr>
            <w:rStyle w:val="af4"/>
          </w:rPr>
          <w:t>V. ЦЕНЫ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1751223" w:history="1">
        <w:r>
          <w:rPr>
            <w:rStyle w:val="af4"/>
          </w:rPr>
          <w:t>1. ПОТРЕБИТЕЛЬСКИЕ ЦЕНЫ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1751224" w:history="1">
        <w:r>
          <w:rPr>
            <w:rStyle w:val="af4"/>
          </w:rPr>
          <w:t>2. ЦЕНЫ ПРОИЗВОДИТЕЛЕЙ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1751225" w:history="1">
        <w:r>
          <w:rPr>
            <w:rStyle w:val="af4"/>
          </w:rPr>
          <w:t>VI. ФИНАНСОВАЯ ДЕЯТЕЛЬНОСТЬ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1751226" w:history="1">
        <w:r>
          <w:rPr>
            <w:rStyle w:val="af4"/>
          </w:rPr>
          <w:t>VII. УРОВЕНЬ ЖИЗНИ НАСЕЛЕНИЯ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1751227" w:history="1">
        <w:r>
          <w:rPr>
            <w:rStyle w:val="af4"/>
          </w:rPr>
          <w:t>VIII. ЗАНЯТОСТЬ И БЕЗРАБОТИЦА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1751228" w:history="1">
        <w:r>
          <w:rPr>
            <w:rStyle w:val="af4"/>
          </w:rPr>
          <w:t>IX. ДЕМОГРАФИЯ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>
      <w:pPr>
        <w:spacing w:before="240" w:after="240"/>
        <w:ind w:right="851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531" w:bottom="851" w:left="1247" w:header="709" w:footer="1026" w:gutter="284"/>
          <w:cols w:space="708"/>
          <w:titlePg/>
          <w:docGrid w:linePitch="360"/>
        </w:sectPr>
      </w:pP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0" w:name="_Toc500326464"/>
      <w:bookmarkStart w:id="1" w:name="_Toc161751210"/>
      <w:r>
        <w:rPr>
          <w:lang w:val="en-US"/>
        </w:rPr>
        <w:lastRenderedPageBreak/>
        <w:t>I</w:t>
      </w:r>
      <w:r>
        <w:t xml:space="preserve">. ОСНОВНЫЕ ЭКОНОМИЧЕСКИЕ </w:t>
      </w:r>
      <w:r>
        <w:br/>
        <w:t>И СОЦИАЛЬНЫЕ ПОКАЗАТЕЛИ</w:t>
      </w:r>
      <w:bookmarkEnd w:id="0"/>
      <w:bookmarkEnd w:id="1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</w:t>
            </w:r>
            <w:r>
              <w:rPr>
                <w:rFonts w:ascii="Arial" w:hAnsi="Arial" w:cs="Arial"/>
                <w:i/>
              </w:rPr>
              <w:br/>
              <w:t>2024г.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Февраль 2024г.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февралю 2023г.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Январь-февраль 2024г.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Январь-февраль 2024г.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январю-февралю 2023г.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Справо</w:t>
            </w:r>
            <w:r>
              <w:rPr>
                <w:rFonts w:ascii="Arial" w:hAnsi="Arial" w:cs="Arial"/>
                <w:i/>
                <w:u w:val="single"/>
              </w:rPr>
              <w:t>ч</w:t>
            </w:r>
            <w:r>
              <w:rPr>
                <w:rFonts w:ascii="Arial" w:hAnsi="Arial" w:cs="Arial"/>
                <w:i/>
                <w:u w:val="single"/>
              </w:rPr>
              <w:t>но</w:t>
            </w:r>
          </w:p>
          <w:p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январь-февраль 2023г.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январю-февралю 2022г.</w:t>
            </w:r>
          </w:p>
        </w:tc>
      </w:tr>
      <w:tr>
        <w:trPr>
          <w:cantSplit/>
        </w:trPr>
        <w:tc>
          <w:tcPr>
            <w:tcW w:w="16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промышленного производства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6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6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20"/>
              <w:ind w:right="215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 xml:space="preserve">торговли,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4472,6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112,1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8928,5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 платных услуг населению,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1363,4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101,0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03" w:right="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2626,0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79"/>
              </w:tabs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 потребител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100,1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100,5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цен производ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телей промышленных товаров</w:t>
            </w:r>
            <w:proofErr w:type="gramStart"/>
            <w:r>
              <w:rPr>
                <w:rFonts w:ascii="Arial" w:hAnsi="Arial" w:cs="Arial"/>
                <w:vertAlign w:val="superscript"/>
              </w:rPr>
              <w:t>4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100,3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110,7</w:t>
            </w:r>
            <w:r>
              <w:rPr>
                <w:rFonts w:ascii="Arial" w:hAnsi="Arial" w:cs="Arial"/>
                <w:vertAlign w:val="superscript"/>
              </w:rPr>
              <w:t>3</w:t>
            </w:r>
            <w:bookmarkStart w:id="2" w:name="_GoBack"/>
            <w:bookmarkEnd w:id="2"/>
            <w:r>
              <w:rPr>
                <w:rFonts w:ascii="Arial" w:hAnsi="Arial" w:cs="Arial"/>
                <w:vertAlign w:val="superscript"/>
              </w:rPr>
              <w:t>)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безрабо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ных, зарегистрирова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74,7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75,2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>
        <w:rPr>
          <w:rFonts w:ascii="Arial" w:hAnsi="Arial" w:cs="Arial"/>
          <w:i/>
          <w:sz w:val="22"/>
          <w:szCs w:val="22"/>
        </w:rPr>
        <w:t>и</w:t>
      </w:r>
      <w:r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Февраль 2024г. к декабрю 2023г.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>
        <w:rPr>
          <w:rFonts w:ascii="Arial" w:hAnsi="Arial" w:cs="Arial"/>
          <w:i/>
          <w:sz w:val="22"/>
          <w:szCs w:val="22"/>
        </w:rPr>
        <w:t>Февраль 2023г. к декабрю 2022г.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4)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" w:name="_Toc347145684"/>
      <w:bookmarkStart w:id="4" w:name="_Toc443379899"/>
      <w:bookmarkStart w:id="5" w:name="_Toc472350837"/>
      <w:bookmarkStart w:id="6" w:name="_Toc161751211"/>
      <w:r>
        <w:rPr>
          <w:lang w:val="en-US"/>
        </w:rPr>
        <w:lastRenderedPageBreak/>
        <w:t>II</w:t>
      </w:r>
      <w:r>
        <w:t>. ПРОИЗВОДСТВО ТОВАРОВ И УСЛУГ</w:t>
      </w:r>
      <w:bookmarkEnd w:id="3"/>
      <w:bookmarkEnd w:id="4"/>
      <w:bookmarkEnd w:id="5"/>
      <w:bookmarkEnd w:id="6"/>
    </w:p>
    <w:p>
      <w:pPr>
        <w:pStyle w:val="2"/>
        <w:spacing w:after="120"/>
        <w:jc w:val="center"/>
        <w:rPr>
          <w:i w:val="0"/>
        </w:rPr>
      </w:pPr>
      <w:bookmarkStart w:id="7" w:name="_Toc161751212"/>
      <w:bookmarkStart w:id="8" w:name="_Toc443379900"/>
      <w:bookmarkStart w:id="9" w:name="_Toc472350838"/>
      <w:r>
        <w:rPr>
          <w:i w:val="0"/>
        </w:rPr>
        <w:t>1. ОБОРОТ ОРГАНИЗАЦИЙ</w:t>
      </w:r>
      <w:bookmarkEnd w:id="7"/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ОБОРОТ ОРГАНИЗАЦИЙ ПО ВИДАМ ЭКОНОМИЧЕСКОЙ ДЕЯТЕЛЬНОСТИ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в действующих ценах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40"/>
        <w:gridCol w:w="1154"/>
        <w:gridCol w:w="1078"/>
        <w:gridCol w:w="1078"/>
        <w:gridCol w:w="1341"/>
        <w:gridCol w:w="1195"/>
      </w:tblGrid>
      <w:tr>
        <w:trPr>
          <w:trHeight w:val="714"/>
          <w:tblHeader/>
          <w:jc w:val="center"/>
        </w:trPr>
        <w:tc>
          <w:tcPr>
            <w:tcW w:w="174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2024г.</w:t>
            </w:r>
          </w:p>
        </w:tc>
        <w:tc>
          <w:tcPr>
            <w:tcW w:w="141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93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Январь-февраль</w:t>
            </w:r>
            <w:r>
              <w:rPr>
                <w:rFonts w:ascii="Arial" w:hAnsi="Arial" w:cs="Arial"/>
                <w:i/>
              </w:rPr>
              <w:br/>
              <w:t>2024г.</w:t>
            </w:r>
          </w:p>
        </w:tc>
      </w:tr>
      <w:tr>
        <w:trPr>
          <w:trHeight w:val="422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январю-февралю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>
        <w:trPr>
          <w:trHeight w:val="577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 2024г.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 2023г.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</w:tr>
      <w:tr>
        <w:trPr>
          <w:jc w:val="center"/>
        </w:trPr>
        <w:tc>
          <w:tcPr>
            <w:tcW w:w="1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spacing w:before="20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4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49067,3</w:t>
            </w:r>
          </w:p>
        </w:tc>
        <w:tc>
          <w:tcPr>
            <w:tcW w:w="6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172,1</w:t>
            </w:r>
          </w:p>
        </w:tc>
        <w:tc>
          <w:tcPr>
            <w:tcW w:w="6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164,6</w:t>
            </w:r>
          </w:p>
        </w:tc>
        <w:tc>
          <w:tcPr>
            <w:tcW w:w="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77583,3</w:t>
            </w:r>
          </w:p>
        </w:tc>
        <w:tc>
          <w:tcPr>
            <w:tcW w:w="6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136,4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284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организ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ции с основным видом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  <w:t>деятельности: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ство, охота, рыболо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ство и рыбоводство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1046,2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1691,8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27923,7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2,9 р.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37668,3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171,8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обрабатывающие </w:t>
            </w:r>
            <w:r>
              <w:rPr>
                <w:rFonts w:ascii="Arial" w:hAnsi="Arial" w:cs="Arial"/>
              </w:rPr>
              <w:br/>
              <w:t>производства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603,9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1125,6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ской энергией, газом и паром; кондициониров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ние воздуха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2275,3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4843,5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ведение, организация сбора и утилизации 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ходов, деятельность по ликвидации загрязнений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235,9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1987,8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2,9 р.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2955,9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ничная; ремонт авт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транспортных средств и мотоциклов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10018,2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18990,4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нение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3251,1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6407,2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130,7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ственного питания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314,4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671,3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338,9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686,4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циям с недвижимым имуществом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190,8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140,3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сиональная, научная и техническая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317,0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633,9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деятельность админ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стративная и сопутств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ющие дополнительные услуги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251,2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63,7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государственное упра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ление и обеспечение военной безопасности; социальное обеспеч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171,9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здравоохранения и </w:t>
            </w:r>
            <w:r>
              <w:rPr>
                <w:rFonts w:ascii="Arial" w:hAnsi="Arial" w:cs="Arial"/>
              </w:rPr>
              <w:br/>
              <w:t>социальных услуг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233,1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150,8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435,3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145,8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низации досуга и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влечений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39,6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предоставление прочих видов услуг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</w:tbl>
    <w:p>
      <w:pPr>
        <w:pStyle w:val="2"/>
        <w:spacing w:before="360" w:after="120"/>
        <w:jc w:val="center"/>
        <w:rPr>
          <w:i w:val="0"/>
        </w:rPr>
      </w:pPr>
      <w:bookmarkStart w:id="10" w:name="_Toc161751213"/>
      <w:r>
        <w:rPr>
          <w:i w:val="0"/>
        </w:rPr>
        <w:t>2. ПРОМЫШЛЕННОЕ ПРОИЗВОДСТВО</w:t>
      </w:r>
      <w:bookmarkEnd w:id="8"/>
      <w:bookmarkEnd w:id="9"/>
      <w:bookmarkEnd w:id="10"/>
    </w:p>
    <w:p>
      <w:pPr>
        <w:rPr>
          <w:sz w:val="2"/>
          <w:szCs w:val="2"/>
          <w:highlight w:val="yellow"/>
        </w:rPr>
      </w:pP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январе-феврале 2024г. по сравнению с соответствующим периодом предыдущего года составил 112,9%.</w:t>
      </w:r>
    </w:p>
    <w:p>
      <w:pPr>
        <w:spacing w:before="120"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</w:rPr>
        <w:t>ИНДЕКС ПРОМЫШЛЕННОГО ПРОИЗВОДСТВА</w:t>
      </w:r>
      <w:proofErr w:type="gramStart"/>
      <w:r>
        <w:rPr>
          <w:rFonts w:ascii="Arial" w:hAnsi="Arial" w:cs="Arial"/>
          <w:b/>
          <w:bCs/>
          <w:vertAlign w:val="superscript"/>
        </w:rPr>
        <w:t>1</w:t>
      </w:r>
      <w:proofErr w:type="gramEnd"/>
      <w:r>
        <w:rPr>
          <w:rFonts w:ascii="Arial" w:hAnsi="Arial" w:cs="Arial"/>
          <w:b/>
          <w:bCs/>
          <w:vertAlign w:val="superscript"/>
        </w:rPr>
        <w:t>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>
        <w:trPr>
          <w:trHeight w:val="330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>
        <w:trPr>
          <w:trHeight w:val="776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80,4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79,4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146,4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82,0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134,3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91</w:t>
            </w:r>
            <w:r>
              <w:rPr>
                <w:rFonts w:ascii="Arial" w:hAnsi="Arial" w:cs="Arial"/>
                <w:color w:val="000000"/>
              </w:rPr>
              <w:t>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91,7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kern w:val="22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2"/>
          <w:szCs w:val="22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2"/>
          <w:szCs w:val="22"/>
        </w:rPr>
        <w:t>по видам деятельности "Д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быча полезных ископаемых", "Обрабатывающие производства", "Обеспечение электрической энергией, газом и паром; кондиционирование воздуха", "Водосна</w:t>
      </w:r>
      <w:r>
        <w:rPr>
          <w:rFonts w:ascii="Arial" w:hAnsi="Arial" w:cs="Arial"/>
          <w:i/>
          <w:sz w:val="22"/>
          <w:szCs w:val="22"/>
        </w:rPr>
        <w:t>б</w:t>
      </w:r>
      <w:r>
        <w:rPr>
          <w:rFonts w:ascii="Arial" w:hAnsi="Arial" w:cs="Arial"/>
          <w:i/>
          <w:sz w:val="22"/>
          <w:szCs w:val="22"/>
        </w:rPr>
        <w:t xml:space="preserve">жение; водоотведение, организация сбора и утилизации отходов, деятельность по ликвидации загрязнений" на основе данных о динамике </w:t>
      </w:r>
      <w:r>
        <w:rPr>
          <w:rFonts w:ascii="Arial" w:hAnsi="Arial" w:cs="Arial"/>
          <w:i/>
          <w:iCs/>
          <w:sz w:val="22"/>
          <w:szCs w:val="22"/>
        </w:rPr>
        <w:t>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добавленной сто</w:t>
      </w:r>
      <w:r>
        <w:rPr>
          <w:rFonts w:ascii="Arial" w:hAnsi="Arial" w:cs="Arial"/>
          <w:i/>
          <w:iCs/>
          <w:sz w:val="22"/>
          <w:szCs w:val="22"/>
        </w:rPr>
        <w:t>и</w:t>
      </w:r>
      <w:r>
        <w:rPr>
          <w:rFonts w:ascii="Arial" w:hAnsi="Arial" w:cs="Arial"/>
          <w:i/>
          <w:iCs/>
          <w:sz w:val="22"/>
          <w:szCs w:val="22"/>
        </w:rPr>
        <w:t>мости по видам экономической деятельности 2018 базисного года.</w:t>
      </w:r>
    </w:p>
    <w:p>
      <w:pPr>
        <w:spacing w:before="20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4"/>
        <w:gridCol w:w="1493"/>
        <w:gridCol w:w="1493"/>
      </w:tblGrid>
      <w:tr>
        <w:trPr>
          <w:trHeight w:val="1421"/>
          <w:tblHeader/>
          <w:jc w:val="center"/>
        </w:trPr>
        <w:tc>
          <w:tcPr>
            <w:tcW w:w="335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2024г.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февралю 2023г.</w:t>
            </w:r>
          </w:p>
        </w:tc>
        <w:tc>
          <w:tcPr>
            <w:tcW w:w="8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Январь-февраль 2024г.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январю-февралю 2023г.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119,5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115,9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95,7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116,5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50,8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90,9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91,1</w:t>
            </w:r>
          </w:p>
        </w:tc>
      </w:tr>
      <w:tr>
        <w:trPr>
          <w:trHeight w:val="252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98,9</w:t>
            </w:r>
          </w:p>
        </w:tc>
      </w:tr>
      <w:tr>
        <w:trPr>
          <w:trHeight w:val="593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>изделий из соломки и материалов для плетения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27,3</w:t>
            </w:r>
          </w:p>
        </w:tc>
      </w:tr>
      <w:tr>
        <w:trPr>
          <w:trHeight w:val="593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104,8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95,2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95,7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  <w:t>минеральной продукции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138,0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24,8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производство металлургическое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60,5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118,2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74,1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 группировки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356,6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375,7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82,9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92,2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69,5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</w:t>
            </w:r>
            <w:r>
              <w:rPr>
                <w:rFonts w:ascii="Arial" w:hAnsi="Arial" w:cs="Arial"/>
                <w:b/>
              </w:rPr>
              <w:br/>
              <w:t>газом и паром; кондиционирование воздуха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110,1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</w:t>
            </w:r>
            <w:r>
              <w:rPr>
                <w:rFonts w:ascii="Arial" w:hAnsi="Arial" w:cs="Arial"/>
                <w:iCs/>
              </w:rPr>
              <w:br/>
              <w:t>электроэнергии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110,2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112,2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106,9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106,9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организация сбора и утилизации отходов, деятельность </w:t>
            </w:r>
            <w:r>
              <w:rPr>
                <w:rFonts w:ascii="Arial" w:hAnsi="Arial" w:cs="Arial"/>
                <w:b/>
                <w:iCs/>
              </w:rPr>
              <w:br/>
              <w:t>по ликвидации загрязнений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104,5</w:t>
            </w:r>
          </w:p>
        </w:tc>
      </w:tr>
    </w:tbl>
    <w:p>
      <w:pPr>
        <w:spacing w:after="120"/>
        <w:jc w:val="both"/>
        <w:rPr>
          <w:rFonts w:ascii="Arial" w:hAnsi="Arial" w:cs="Arial"/>
          <w:b/>
        </w:rPr>
      </w:pPr>
    </w:p>
    <w:p>
      <w:pPr>
        <w:spacing w:after="6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Объем отгруженных товаров </w:t>
      </w:r>
      <w:r>
        <w:rPr>
          <w:rFonts w:ascii="Arial" w:hAnsi="Arial" w:cs="Arial"/>
        </w:rPr>
        <w:t>собственного производства, выполне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076"/>
        <w:gridCol w:w="1245"/>
        <w:gridCol w:w="1247"/>
        <w:gridCol w:w="1247"/>
        <w:gridCol w:w="1245"/>
      </w:tblGrid>
      <w:tr>
        <w:trPr>
          <w:trHeight w:val="664"/>
          <w:tblHeader/>
          <w:jc w:val="center"/>
        </w:trPr>
        <w:tc>
          <w:tcPr>
            <w:tcW w:w="2249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2024г.</w:t>
            </w:r>
          </w:p>
        </w:tc>
        <w:tc>
          <w:tcPr>
            <w:tcW w:w="13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Январь-февраль 2024г.</w:t>
            </w:r>
          </w:p>
        </w:tc>
      </w:tr>
      <w:tr>
        <w:trPr>
          <w:trHeight w:val="1400"/>
          <w:tblHeader/>
          <w:jc w:val="center"/>
        </w:trPr>
        <w:tc>
          <w:tcPr>
            <w:tcW w:w="2249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февралю 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январю-февралю 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6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4205,2</w:t>
            </w:r>
          </w:p>
        </w:tc>
        <w:tc>
          <w:tcPr>
            <w:tcW w:w="6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112,7</w:t>
            </w:r>
          </w:p>
        </w:tc>
        <w:tc>
          <w:tcPr>
            <w:tcW w:w="6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5159,9</w:t>
            </w:r>
          </w:p>
        </w:tc>
        <w:tc>
          <w:tcPr>
            <w:tcW w:w="6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82,7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75,9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прочих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22798,0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2,6 р.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31891,8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197,4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161,3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314,3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</w:t>
            </w:r>
            <w:r>
              <w:rPr>
                <w:rFonts w:ascii="Arial" w:hAnsi="Arial" w:cs="Arial"/>
              </w:rPr>
              <w:br/>
              <w:t>производство изделий из дерева и пробки, кроме мебели, прои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 xml:space="preserve">водство изделий из соломки и </w:t>
            </w:r>
            <w:r>
              <w:rPr>
                <w:rFonts w:ascii="Arial" w:hAnsi="Arial" w:cs="Arial"/>
              </w:rPr>
              <w:lastRenderedPageBreak/>
              <w:t>материалов для плетения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146,8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</w:t>
            </w:r>
            <w:r>
              <w:rPr>
                <w:rFonts w:ascii="Arial" w:hAnsi="Arial" w:cs="Arial"/>
                <w:vertAlign w:val="superscript"/>
                <w:lang w:val="en-US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187,8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деятельность полиграфическая </w:t>
            </w:r>
            <w:r>
              <w:rPr>
                <w:rFonts w:ascii="Arial" w:hAnsi="Arial" w:cs="Arial"/>
              </w:rPr>
              <w:br/>
              <w:t xml:space="preserve">и копирование носителей </w:t>
            </w:r>
            <w:r>
              <w:rPr>
                <w:rFonts w:ascii="Arial" w:hAnsi="Arial" w:cs="Arial"/>
              </w:rPr>
              <w:br/>
              <w:t>информации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</w:t>
            </w:r>
            <w:r>
              <w:rPr>
                <w:rFonts w:ascii="Arial" w:hAnsi="Arial" w:cs="Arial"/>
              </w:rPr>
              <w:br/>
              <w:t>веществ и химических продуктов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76,2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80,1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ческой минеральной продукции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187,3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2,7р.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ческих изделий, кроме машин и оборудования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 xml:space="preserve">оборудования, не включенных </w:t>
            </w:r>
            <w:r>
              <w:rPr>
                <w:rFonts w:ascii="Arial" w:hAnsi="Arial" w:cs="Arial"/>
              </w:rPr>
              <w:br/>
              <w:t>в другие группировки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46,1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3,5 р.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50,7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3,7 р.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производство прочих готовых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>
        <w:trPr>
          <w:jc w:val="center"/>
        </w:trPr>
        <w:tc>
          <w:tcPr>
            <w:tcW w:w="224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и </w:t>
            </w:r>
            <w:r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68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  <w:tc>
          <w:tcPr>
            <w:tcW w:w="68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68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68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80,2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2064,2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106,1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4407,5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106,5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>распределение электроэнергии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1313,2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2882,3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 xml:space="preserve">распределение пара и горячей воды; кондиционирование </w:t>
            </w:r>
            <w:r>
              <w:rPr>
                <w:rFonts w:ascii="Arial" w:hAnsi="Arial" w:cs="Arial"/>
                <w:iCs/>
              </w:rPr>
              <w:br/>
              <w:t>воздуха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751,0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1525,2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</w:t>
            </w:r>
            <w:r>
              <w:rPr>
                <w:rFonts w:ascii="Arial" w:hAnsi="Arial" w:cs="Arial"/>
                <w:b/>
                <w:iCs/>
              </w:rPr>
              <w:t>е</w:t>
            </w:r>
            <w:r>
              <w:rPr>
                <w:rFonts w:ascii="Arial" w:hAnsi="Arial" w:cs="Arial"/>
                <w:b/>
                <w:iCs/>
              </w:rPr>
              <w:t>ние, организация сбора и ут</w:t>
            </w:r>
            <w:r>
              <w:rPr>
                <w:rFonts w:ascii="Arial" w:hAnsi="Arial" w:cs="Arial"/>
                <w:b/>
                <w:iCs/>
              </w:rPr>
              <w:t>и</w:t>
            </w:r>
            <w:r>
              <w:rPr>
                <w:rFonts w:ascii="Arial" w:hAnsi="Arial" w:cs="Arial"/>
                <w:b/>
                <w:iCs/>
              </w:rPr>
              <w:t>лизации отходов, деятельность по ликвидации загрязнений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133,2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265,8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</w:tr>
    </w:tbl>
    <w:p>
      <w:pPr>
        <w:spacing w:before="60"/>
        <w:jc w:val="both"/>
      </w:pP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>
        <w:rPr>
          <w:rFonts w:ascii="Arial" w:hAnsi="Arial"/>
          <w:i/>
          <w:sz w:val="22"/>
          <w:szCs w:val="22"/>
        </w:rPr>
        <w:br/>
        <w:t>деятельности.</w:t>
      </w:r>
    </w:p>
    <w:p>
      <w:pPr>
        <w:tabs>
          <w:tab w:val="decimal" w:pos="-4181"/>
          <w:tab w:val="right" w:leader="dot" w:pos="15400"/>
        </w:tabs>
        <w:spacing w:before="240" w:after="24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lastRenderedPageBreak/>
        <w:t xml:space="preserve">производствО отдельных видов продукции </w:t>
      </w:r>
    </w:p>
    <w:tbl>
      <w:tblPr>
        <w:tblW w:w="5031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7"/>
        <w:gridCol w:w="1437"/>
        <w:gridCol w:w="1566"/>
      </w:tblGrid>
      <w:tr>
        <w:trPr>
          <w:cantSplit/>
          <w:trHeight w:val="1243"/>
          <w:tblHeader/>
          <w:jc w:val="center"/>
        </w:trPr>
        <w:tc>
          <w:tcPr>
            <w:tcW w:w="333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Январь-февраль 2024г.</w:t>
            </w:r>
          </w:p>
        </w:tc>
        <w:tc>
          <w:tcPr>
            <w:tcW w:w="8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январю-февралю 2023г.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Гранулы, крошка и порошок; галька, гравий, </w:t>
            </w:r>
            <w:r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rPr>
                <w:rFonts w:ascii="Arial" w:eastAsia="Arial Unicode MS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  <w:t>пищевой продукции,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него мясо крупного рогатого скота (говядина </w:t>
            </w:r>
            <w:r>
              <w:rPr>
                <w:rFonts w:ascii="Arial" w:hAnsi="Arial" w:cs="Arial"/>
              </w:rPr>
              <w:br/>
              <w:t xml:space="preserve">и телятина) парное, остывшее или охлажденное, </w:t>
            </w:r>
            <w:r>
              <w:rPr>
                <w:rFonts w:ascii="Arial" w:hAnsi="Arial" w:cs="Arial"/>
              </w:rPr>
              <w:br/>
              <w:t>в том числе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колбасные, включая изделия </w:t>
            </w:r>
            <w:r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82,6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</w:t>
            </w:r>
            <w:proofErr w:type="spellStart"/>
            <w:r>
              <w:rPr>
                <w:rFonts w:ascii="Arial" w:hAnsi="Arial" w:cs="Arial"/>
              </w:rPr>
              <w:t>мясосодержащие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615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>
              <w:rPr>
                <w:rFonts w:ascii="Arial" w:hAnsi="Arial" w:cs="Arial"/>
                <w:b/>
                <w:bCs/>
              </w:rPr>
              <w:br/>
              <w:t>и моллюсков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  <w:r>
              <w:rPr>
                <w:rFonts w:ascii="Arial" w:hAnsi="Arial" w:cs="Arial"/>
                <w:b/>
              </w:rPr>
              <w:t>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  <w:vertAlign w:val="superscript"/>
              </w:rPr>
            </w:pPr>
            <w:proofErr w:type="gramStart"/>
            <w:r>
              <w:rPr>
                <w:rFonts w:ascii="Arial" w:hAnsi="Arial" w:cs="Arial"/>
              </w:rPr>
              <w:t>Рыба</w:t>
            </w:r>
            <w:proofErr w:type="gramEnd"/>
            <w:r>
              <w:rPr>
                <w:rFonts w:ascii="Arial" w:hAnsi="Arial" w:cs="Arial"/>
              </w:rPr>
              <w:t xml:space="preserve">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17186,8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15840,0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4743,1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73,5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пресервы рыбные,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.у</w:t>
            </w:r>
            <w:proofErr w:type="gramEnd"/>
            <w:r>
              <w:rPr>
                <w:rFonts w:ascii="Arial" w:hAnsi="Arial" w:cs="Arial"/>
              </w:rPr>
              <w:t>сл.банок</w:t>
            </w:r>
            <w:proofErr w:type="spellEnd"/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tcBorders>
              <w:left w:val="nil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931,4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Молоко, кроме </w:t>
            </w:r>
            <w:proofErr w:type="gramStart"/>
            <w:r>
              <w:rPr>
                <w:rFonts w:ascii="Arial" w:hAnsi="Arial" w:cs="Arial"/>
              </w:rPr>
              <w:t>сырого</w:t>
            </w:r>
            <w:proofErr w:type="gramEnd"/>
          </w:p>
        </w:tc>
        <w:tc>
          <w:tcPr>
            <w:tcW w:w="795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331,0</w:t>
            </w:r>
          </w:p>
        </w:tc>
        <w:tc>
          <w:tcPr>
            <w:tcW w:w="866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Творог</w:t>
            </w:r>
          </w:p>
        </w:tc>
        <w:tc>
          <w:tcPr>
            <w:tcW w:w="795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60,3</w:t>
            </w:r>
          </w:p>
        </w:tc>
        <w:tc>
          <w:tcPr>
            <w:tcW w:w="866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хлебобулочные недлительного </w:t>
            </w:r>
            <w:r>
              <w:rPr>
                <w:rFonts w:ascii="Arial" w:hAnsi="Arial" w:cs="Arial"/>
              </w:rPr>
              <w:br/>
              <w:t>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1007,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81,4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Воды минеральные природные упакованные, воды питьевые упакованные, не содержащие сахара, подсластителей, </w:t>
            </w:r>
            <w:proofErr w:type="spellStart"/>
            <w:r>
              <w:rPr>
                <w:rFonts w:ascii="Arial" w:hAnsi="Arial" w:cs="Arial"/>
              </w:rPr>
              <w:t>ароматизаторов</w:t>
            </w:r>
            <w:proofErr w:type="spellEnd"/>
            <w:r>
              <w:rPr>
                <w:rFonts w:ascii="Arial" w:hAnsi="Arial" w:cs="Arial"/>
              </w:rPr>
              <w:t xml:space="preserve"> и других </w:t>
            </w:r>
            <w:r>
              <w:rPr>
                <w:rFonts w:ascii="Arial" w:hAnsi="Arial" w:cs="Arial"/>
              </w:rPr>
              <w:br/>
              <w:t>пищевых 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Пиво, кроме отходов пивоварения, </w:t>
            </w:r>
            <w:r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Производство готовых металлических изделий, </w:t>
            </w:r>
            <w:r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Электроэнергия,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656,6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proofErr w:type="gramStart"/>
            <w:r>
              <w:rPr>
                <w:rFonts w:ascii="Arial" w:hAnsi="Arial" w:cs="Arial"/>
              </w:rPr>
              <w:t>отпущенная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>
            <w:pPr>
              <w:ind w:left="23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электрокотлами</w:t>
            </w:r>
            <w:proofErr w:type="spellEnd"/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tabs>
          <w:tab w:val="left" w:pos="142"/>
        </w:tabs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>
      <w:pPr>
        <w:pStyle w:val="2"/>
        <w:spacing w:before="0" w:after="240"/>
        <w:jc w:val="center"/>
        <w:rPr>
          <w:i w:val="0"/>
        </w:rPr>
      </w:pPr>
      <w:bookmarkStart w:id="11" w:name="_Toc161751214"/>
      <w:r>
        <w:rPr>
          <w:i w:val="0"/>
        </w:rPr>
        <w:t>3. РЫБОЛОВСТВО</w:t>
      </w:r>
      <w:bookmarkEnd w:id="11"/>
    </w:p>
    <w:p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bookmarkStart w:id="12" w:name="_Toc347145686"/>
      <w:bookmarkStart w:id="13" w:name="_Toc443379901"/>
      <w:bookmarkStart w:id="14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ловство», в январе-феврале 2024 года отгружено товаров собственного пр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 xml:space="preserve">изводства, выполнено работ и услуг на 1615,4 </w:t>
      </w:r>
      <w:proofErr w:type="gramStart"/>
      <w:r>
        <w:rPr>
          <w:rFonts w:ascii="Arial" w:hAnsi="Arial" w:cs="Arial"/>
          <w:color w:val="000000" w:themeColor="text1"/>
        </w:rPr>
        <w:t>млн</w:t>
      </w:r>
      <w:proofErr w:type="gramEnd"/>
      <w:r>
        <w:rPr>
          <w:rFonts w:ascii="Arial" w:hAnsi="Arial" w:cs="Arial"/>
          <w:color w:val="000000" w:themeColor="text1"/>
        </w:rPr>
        <w:t xml:space="preserve"> рублей, что на 33,0% в</w:t>
      </w:r>
      <w:r>
        <w:rPr>
          <w:rFonts w:ascii="Arial" w:hAnsi="Arial" w:cs="Arial"/>
          <w:color w:val="000000" w:themeColor="text1"/>
        </w:rPr>
        <w:t>ы</w:t>
      </w:r>
      <w:r>
        <w:rPr>
          <w:rFonts w:ascii="Arial" w:hAnsi="Arial" w:cs="Arial"/>
          <w:color w:val="000000" w:themeColor="text1"/>
        </w:rPr>
        <w:t>ше уровня соответствующего периода предыдущего года.</w:t>
      </w:r>
    </w:p>
    <w:p>
      <w:p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br w:type="page"/>
      </w:r>
    </w:p>
    <w:p>
      <w:pPr>
        <w:spacing w:before="240" w:after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lastRenderedPageBreak/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>рыбо - и морепродуктов в январе-феврале 2024 года</w:t>
      </w:r>
    </w:p>
    <w:tbl>
      <w:tblPr>
        <w:tblW w:w="4993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1704"/>
        <w:gridCol w:w="2239"/>
      </w:tblGrid>
      <w:tr>
        <w:trPr>
          <w:cantSplit/>
          <w:trHeight w:val="856"/>
          <w:tblHeader/>
          <w:jc w:val="center"/>
        </w:trPr>
        <w:tc>
          <w:tcPr>
            <w:tcW w:w="280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январю-февралю 2023г.</w:t>
            </w:r>
          </w:p>
        </w:tc>
      </w:tr>
      <w:tr>
        <w:trPr>
          <w:cantSplit/>
          <w:jc w:val="center"/>
        </w:trPr>
        <w:tc>
          <w:tcPr>
            <w:tcW w:w="28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0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17951,1</w:t>
            </w:r>
          </w:p>
        </w:tc>
        <w:tc>
          <w:tcPr>
            <w:tcW w:w="1248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Ракообразные </w:t>
            </w:r>
            <w:proofErr w:type="spellStart"/>
            <w:r>
              <w:rPr>
                <w:rFonts w:ascii="Arial" w:hAnsi="Arial" w:cs="Arial"/>
              </w:rPr>
              <w:t>немороженые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1038,4</w:t>
            </w:r>
          </w:p>
        </w:tc>
        <w:tc>
          <w:tcPr>
            <w:tcW w:w="1248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</w:tbl>
    <w:p>
      <w:pPr>
        <w:pStyle w:val="2"/>
        <w:tabs>
          <w:tab w:val="center" w:pos="4422"/>
          <w:tab w:val="right" w:pos="8844"/>
        </w:tabs>
        <w:spacing w:after="120"/>
        <w:jc w:val="center"/>
        <w:rPr>
          <w:i w:val="0"/>
        </w:rPr>
      </w:pPr>
      <w:bookmarkStart w:id="15" w:name="_Toc161751215"/>
      <w:bookmarkEnd w:id="12"/>
      <w:bookmarkEnd w:id="13"/>
      <w:bookmarkEnd w:id="14"/>
      <w:r>
        <w:rPr>
          <w:i w:val="0"/>
        </w:rPr>
        <w:t>4. СТРОИТЕЛЬСТВО</w:t>
      </w:r>
      <w:bookmarkEnd w:id="15"/>
    </w:p>
    <w:p>
      <w:pPr>
        <w:spacing w:after="40"/>
        <w:ind w:firstLine="709"/>
        <w:jc w:val="both"/>
        <w:rPr>
          <w:rFonts w:ascii="Arial" w:hAnsi="Arial" w:cs="Arial"/>
          <w:kern w:val="24"/>
        </w:rPr>
      </w:pPr>
      <w:bookmarkStart w:id="16" w:name="_Toc104899585"/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 xml:space="preserve">Объем работ, выполненных по виду экономической деятельности «Строительство», в феврале 2024г. составил </w:t>
      </w:r>
      <w:r>
        <w:rPr>
          <w:rFonts w:ascii="Arial" w:hAnsi="Arial" w:cs="Arial"/>
        </w:rPr>
        <w:t xml:space="preserve">2438,4 </w:t>
      </w:r>
      <w:proofErr w:type="gramStart"/>
      <w:r>
        <w:rPr>
          <w:rFonts w:ascii="Arial" w:hAnsi="Arial" w:cs="Arial"/>
          <w:kern w:val="24"/>
        </w:rPr>
        <w:t>млн</w:t>
      </w:r>
      <w:proofErr w:type="gramEnd"/>
      <w:r>
        <w:rPr>
          <w:rFonts w:ascii="Arial" w:hAnsi="Arial" w:cs="Arial"/>
          <w:kern w:val="24"/>
        </w:rPr>
        <w:t xml:space="preserve"> рублей, что в сопоставимых ценах в 2,6 раза больше уровня соо</w:t>
      </w:r>
      <w:r>
        <w:rPr>
          <w:rFonts w:ascii="Arial" w:hAnsi="Arial" w:cs="Arial"/>
          <w:kern w:val="24"/>
        </w:rPr>
        <w:t>т</w:t>
      </w:r>
      <w:r>
        <w:rPr>
          <w:rFonts w:ascii="Arial" w:hAnsi="Arial" w:cs="Arial"/>
          <w:kern w:val="24"/>
        </w:rPr>
        <w:t>ветствующего периода предыдущего года, в январе-феврале 2024г. – 3041,1 млн рублей, или на 61,0% больше.</w:t>
      </w:r>
    </w:p>
    <w:p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ДИНАМИКА ОБЪЕМА РАБОТ, ВЫПОЛНЕННЫХ </w:t>
      </w:r>
      <w:r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34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227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889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224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  <w:lang w:val="en-US"/>
              </w:rPr>
              <w:t>032</w:t>
            </w:r>
            <w:r>
              <w:rPr>
                <w:rFonts w:ascii="Arial" w:hAnsi="Arial" w:cs="Arial"/>
                <w:b/>
              </w:rPr>
              <w:t>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359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12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2837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4849</w:t>
            </w:r>
            <w:r>
              <w:rPr>
                <w:rFonts w:ascii="Arial" w:hAnsi="Arial" w:cs="Arial"/>
                <w:lang w:val="en-US"/>
              </w:rPr>
              <w:t>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16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11047,3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в 2,7 р</w:t>
            </w:r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15079,6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97,1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2427,1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3,4 р. 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3,7 р.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16141,4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31221,0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  <w:lang w:val="en-US"/>
              </w:rPr>
              <w:t>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9140,2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40361,2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2438,4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в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 xml:space="preserve">6 </w:t>
            </w:r>
            <w:r>
              <w:rPr>
                <w:rFonts w:ascii="Arial" w:hAnsi="Arial" w:cs="Arial"/>
                <w:lang w:val="en-US"/>
              </w:rPr>
              <w:t>р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4,0 р.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3041,1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</w:tbl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Жилищное строительство. </w:t>
      </w:r>
      <w:r>
        <w:rPr>
          <w:rFonts w:ascii="Arial" w:hAnsi="Arial" w:cs="Arial"/>
        </w:rPr>
        <w:t>В январе-феврале 2024г. населением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строено 6 домов общей площадью жилых помещений 885 кв. метров, или 65,3% к январю-февралю 2023г. Из них 244 кв. метра составляет прирост за счет реконструкции и изменения прежних значений в ранее построенных д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мах.</w:t>
      </w:r>
    </w:p>
    <w:p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ВВОДА В ДЕЙСТВИЕ ЖИЛЫХ ДОМОВ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с учетом жилых домов, построенных населением на земельных участках, предназначенных для ведения садоводства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>
        <w:trPr>
          <w:trHeight w:val="358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Кв. метров </w:t>
            </w:r>
            <w:r>
              <w:rPr>
                <w:rFonts w:ascii="Arial" w:hAnsi="Arial" w:cs="Arial"/>
                <w:i/>
              </w:rPr>
              <w:br/>
              <w:t xml:space="preserve">общей площади </w:t>
            </w:r>
            <w:r>
              <w:rPr>
                <w:rFonts w:ascii="Arial" w:hAnsi="Arial" w:cs="Arial"/>
                <w:i/>
              </w:rPr>
              <w:br/>
              <w:t xml:space="preserve">жилых </w:t>
            </w:r>
            <w:r>
              <w:rPr>
                <w:rFonts w:ascii="Arial" w:hAnsi="Arial" w:cs="Arial"/>
                <w:i/>
              </w:rPr>
              <w:br/>
              <w:t>помещений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700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30,1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22,9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3,6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3,6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53,6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2583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7,6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4,0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136,3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5811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162,8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11963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65,1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</w:tbl>
    <w:p>
      <w:pPr>
        <w:pStyle w:val="2"/>
        <w:spacing w:before="360" w:after="120"/>
        <w:jc w:val="center"/>
        <w:rPr>
          <w:i w:val="0"/>
        </w:rPr>
      </w:pPr>
    </w:p>
    <w:p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>
      <w:pPr>
        <w:pStyle w:val="2"/>
        <w:spacing w:before="360" w:after="120"/>
        <w:jc w:val="center"/>
        <w:rPr>
          <w:i w:val="0"/>
        </w:rPr>
      </w:pPr>
      <w:bookmarkStart w:id="17" w:name="_Toc161751216"/>
      <w:r>
        <w:rPr>
          <w:i w:val="0"/>
        </w:rPr>
        <w:lastRenderedPageBreak/>
        <w:t>5. АВТОМОБИЛЬНЫЙ ТРАНСПОРТ</w:t>
      </w:r>
      <w:bookmarkEnd w:id="17"/>
    </w:p>
    <w:bookmarkEnd w:id="16"/>
    <w:p>
      <w:pPr>
        <w:spacing w:before="120"/>
        <w:ind w:firstLine="709"/>
        <w:contextualSpacing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lang w:eastAsia="x-none"/>
        </w:rPr>
        <w:t>Грузовые перевозки.</w:t>
      </w:r>
      <w:r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i/>
          <w:iCs/>
        </w:rPr>
        <w:t>Данные приведены по организациям, не отн</w:t>
      </w:r>
      <w:r>
        <w:rPr>
          <w:rFonts w:ascii="Arial" w:hAnsi="Arial" w:cs="Arial"/>
          <w:i/>
          <w:iCs/>
        </w:rPr>
        <w:t>о</w:t>
      </w:r>
      <w:r>
        <w:rPr>
          <w:rFonts w:ascii="Arial" w:hAnsi="Arial" w:cs="Arial"/>
          <w:i/>
          <w:iCs/>
        </w:rPr>
        <w:t>сящимся к субъектам малого предпринимательства, средняя численность работников которых превышает 15 человек.</w:t>
      </w:r>
    </w:p>
    <w:p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ГРУЗОВЫЕ ПЕРЕВОЗКИ АВТОМОБИЛЬНЫМ ТРАНСПОРТОМ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71"/>
        <w:gridCol w:w="1423"/>
        <w:gridCol w:w="1422"/>
        <w:gridCol w:w="1422"/>
        <w:gridCol w:w="1422"/>
      </w:tblGrid>
      <w:tr>
        <w:trPr>
          <w:trHeight w:val="1075"/>
          <w:tblHeader/>
          <w:jc w:val="center"/>
        </w:trPr>
        <w:tc>
          <w:tcPr>
            <w:tcW w:w="186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2024г.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2024г.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февралю 2023г.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Январь-февраль 2024г.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Январь-февраль 2024г.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  <w:t>январю-февралю 2023г.</w:t>
            </w:r>
          </w:p>
        </w:tc>
      </w:tr>
      <w:tr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Перевезено (отправлено) грузов автомобильным транспортом,</w:t>
            </w:r>
            <w:r>
              <w:rPr>
                <w:rFonts w:ascii="Arial" w:hAnsi="Arial" w:cs="Arial"/>
              </w:rPr>
              <w:t xml:space="preserve"> тыс. тонн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1274,3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179,0</w:t>
            </w:r>
          </w:p>
        </w:tc>
      </w:tr>
      <w:tr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Грузооборот автомобил</w:t>
            </w:r>
            <w:r>
              <w:rPr>
                <w:rFonts w:ascii="Arial" w:hAnsi="Arial" w:cs="Arial"/>
                <w:bCs/>
              </w:rPr>
              <w:t>ь</w:t>
            </w:r>
            <w:r>
              <w:rPr>
                <w:rFonts w:ascii="Arial" w:hAnsi="Arial" w:cs="Arial"/>
                <w:bCs/>
              </w:rPr>
              <w:t>ного транспорта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т-км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75,8</w:t>
            </w:r>
          </w:p>
        </w:tc>
      </w:tr>
    </w:tbl>
    <w:p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ГРУЗООБОРОТА АВТОМОБИЛЬНОГО ТРАНСПОРТА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267"/>
        <w:gridCol w:w="3566"/>
      </w:tblGrid>
      <w:tr>
        <w:trPr>
          <w:cantSplit/>
          <w:trHeight w:val="975"/>
          <w:tblHeader/>
          <w:jc w:val="center"/>
        </w:trPr>
        <w:tc>
          <w:tcPr>
            <w:tcW w:w="178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т-км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>периоду предыдущего года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в 2,9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178,6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2,4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2,9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2,7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2,5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2,2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187,3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165,7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143,6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130,0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48,4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</w:tr>
    </w:tbl>
    <w:p>
      <w:pPr>
        <w:ind w:firstLine="720"/>
        <w:jc w:val="both"/>
        <w:rPr>
          <w:rFonts w:ascii="Arial" w:hAnsi="Arial" w:cs="Arial"/>
          <w:b/>
          <w:lang w:eastAsia="x-none"/>
        </w:rPr>
      </w:pPr>
    </w:p>
    <w:p>
      <w:pPr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br w:type="page"/>
      </w:r>
    </w:p>
    <w:p>
      <w:pPr>
        <w:ind w:firstLine="720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lastRenderedPageBreak/>
        <w:t>Пассажирские перевозки.</w:t>
      </w:r>
      <w:r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i/>
          <w:color w:val="000000"/>
          <w:spacing w:val="-4"/>
          <w:szCs w:val="22"/>
        </w:rPr>
        <w:t>Данные представлены по юридическим л</w:t>
      </w:r>
      <w:r>
        <w:rPr>
          <w:rFonts w:ascii="Arial" w:hAnsi="Arial" w:cs="Arial"/>
          <w:i/>
          <w:color w:val="000000"/>
          <w:spacing w:val="-4"/>
          <w:szCs w:val="22"/>
        </w:rPr>
        <w:t>и</w:t>
      </w:r>
      <w:r>
        <w:rPr>
          <w:rFonts w:ascii="Arial" w:hAnsi="Arial" w:cs="Arial"/>
          <w:i/>
          <w:color w:val="000000"/>
          <w:spacing w:val="-4"/>
          <w:szCs w:val="22"/>
        </w:rPr>
        <w:t>цам и индивидуальным предпринимателям (включая субъекты малого пре</w:t>
      </w:r>
      <w:r>
        <w:rPr>
          <w:rFonts w:ascii="Arial" w:hAnsi="Arial" w:cs="Arial"/>
          <w:i/>
          <w:color w:val="000000"/>
          <w:spacing w:val="-4"/>
          <w:szCs w:val="22"/>
        </w:rPr>
        <w:t>д</w:t>
      </w:r>
      <w:r>
        <w:rPr>
          <w:rFonts w:ascii="Arial" w:hAnsi="Arial" w:cs="Arial"/>
          <w:i/>
          <w:color w:val="000000"/>
          <w:spacing w:val="-4"/>
          <w:szCs w:val="22"/>
        </w:rPr>
        <w:t>принимательства), осуществляющим перевозки пассажиров на коммерческой основе.</w:t>
      </w:r>
    </w:p>
    <w:p>
      <w:pPr>
        <w:spacing w:before="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АВТОБУСНЫМ 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71"/>
        <w:gridCol w:w="1423"/>
        <w:gridCol w:w="1422"/>
        <w:gridCol w:w="1422"/>
        <w:gridCol w:w="1422"/>
      </w:tblGrid>
      <w:tr>
        <w:trPr>
          <w:trHeight w:val="1115"/>
          <w:tblHeader/>
          <w:jc w:val="center"/>
        </w:trPr>
        <w:tc>
          <w:tcPr>
            <w:tcW w:w="186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2024г.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2024г.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февралю 2023г.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Январь-февраль 2024г.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Январь-февраль 2024г.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  <w:t>январю-февралю 2023г.</w:t>
            </w:r>
          </w:p>
        </w:tc>
      </w:tr>
      <w:tr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837,6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</w:t>
            </w:r>
          </w:p>
        </w:tc>
      </w:tr>
      <w:tr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пасс.-км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85,7</w:t>
            </w:r>
          </w:p>
        </w:tc>
      </w:tr>
    </w:tbl>
    <w:p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ПАССАЖИРООБОРОТА АВТОБУСНОГО</w:t>
      </w:r>
      <w:r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>
        <w:trPr>
          <w:cantSplit/>
          <w:trHeight w:val="917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>периоду предыдущего года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107,9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108,4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37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107,5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107,9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86,3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85,7</w:t>
            </w:r>
          </w:p>
        </w:tc>
      </w:tr>
    </w:tbl>
    <w:p>
      <w:pPr>
        <w:rPr>
          <w:rFonts w:ascii="Arial" w:hAnsi="Arial" w:cs="Arial"/>
          <w:b/>
          <w:bCs/>
          <w:kern w:val="32"/>
          <w:sz w:val="16"/>
          <w:szCs w:val="16"/>
        </w:rPr>
      </w:pPr>
      <w: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8" w:name="_Toc161751217"/>
      <w:r>
        <w:rPr>
          <w:lang w:val="en-US"/>
        </w:rPr>
        <w:lastRenderedPageBreak/>
        <w:t>III</w:t>
      </w:r>
      <w:r>
        <w:t>. РЫНКИ ТОВАРОВ И УСЛУГ</w:t>
      </w:r>
      <w:bookmarkEnd w:id="18"/>
    </w:p>
    <w:p>
      <w:pPr>
        <w:pStyle w:val="2"/>
        <w:spacing w:before="360" w:after="240"/>
        <w:jc w:val="center"/>
        <w:rPr>
          <w:i w:val="0"/>
          <w:color w:val="000000" w:themeColor="text1"/>
        </w:rPr>
      </w:pPr>
      <w:bookmarkStart w:id="19" w:name="_Toc161751218"/>
      <w:bookmarkStart w:id="20" w:name="_Toc347145697"/>
      <w:r>
        <w:rPr>
          <w:i w:val="0"/>
          <w:color w:val="000000" w:themeColor="text1"/>
        </w:rPr>
        <w:t>1. РОЗНИЧНАЯ ТОРГОВЛЯ</w:t>
      </w:r>
      <w:bookmarkEnd w:id="19"/>
    </w:p>
    <w:p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</w:rPr>
        <w:t>Оборот розничной торговли</w:t>
      </w:r>
      <w:r>
        <w:rPr>
          <w:rFonts w:ascii="Arial" w:hAnsi="Arial" w:cs="Arial"/>
        </w:rPr>
        <w:t xml:space="preserve"> в феврале 2024г. составил 4472,6 </w:t>
      </w:r>
      <w:proofErr w:type="gramStart"/>
      <w:r>
        <w:rPr>
          <w:rFonts w:ascii="Arial" w:hAnsi="Arial" w:cs="Arial"/>
          <w:kern w:val="24"/>
        </w:rPr>
        <w:t>млн</w:t>
      </w:r>
      <w:proofErr w:type="gramEnd"/>
      <w:r>
        <w:rPr>
          <w:rFonts w:ascii="Arial" w:hAnsi="Arial" w:cs="Arial"/>
          <w:kern w:val="24"/>
        </w:rPr>
        <w:t xml:space="preserve"> рублей, или 112,1% (в сопоставимых ценах) к соответствующему периоду предыдущего года, </w:t>
      </w:r>
      <w:r>
        <w:rPr>
          <w:rFonts w:ascii="Arial" w:hAnsi="Arial" w:cs="Arial"/>
        </w:rPr>
        <w:t xml:space="preserve">в январе-феврале 2024г. – 8928,5 </w:t>
      </w:r>
      <w:r>
        <w:rPr>
          <w:rFonts w:ascii="Arial" w:hAnsi="Arial" w:cs="Arial"/>
          <w:kern w:val="24"/>
        </w:rPr>
        <w:t xml:space="preserve">млн </w:t>
      </w:r>
      <w:r>
        <w:rPr>
          <w:rFonts w:ascii="Arial" w:hAnsi="Arial" w:cs="Arial"/>
        </w:rPr>
        <w:t>рублей, или 112,2%.</w:t>
      </w:r>
    </w:p>
    <w:p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51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427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60" w:after="120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3г.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11356,3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88</w:t>
            </w:r>
            <w:r>
              <w:rPr>
                <w:rFonts w:ascii="Arial" w:hAnsi="Arial" w:cs="Arial"/>
                <w:b/>
                <w:bCs/>
              </w:rPr>
              <w:t>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11693,8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23050,1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3987,7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4163,8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12315,7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35365,8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4326,8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4959,8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13665,9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49031,7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8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2024г.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4455,9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4472,6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8928,5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>
      <w:pPr>
        <w:ind w:firstLine="720"/>
        <w:jc w:val="both"/>
        <w:rPr>
          <w:rFonts w:ascii="Arial" w:hAnsi="Arial" w:cs="Arial"/>
          <w:kern w:val="24"/>
        </w:rPr>
      </w:pPr>
    </w:p>
    <w:p>
      <w:pPr>
        <w:ind w:firstLine="720"/>
        <w:jc w:val="both"/>
        <w:rPr>
          <w:rFonts w:ascii="Arial" w:hAnsi="Arial" w:cs="Arial"/>
          <w:kern w:val="24"/>
          <w:highlight w:val="yellow"/>
        </w:rPr>
      </w:pPr>
      <w:r>
        <w:rPr>
          <w:rFonts w:ascii="Arial" w:hAnsi="Arial" w:cs="Arial"/>
          <w:kern w:val="24"/>
        </w:rPr>
        <w:t>В январе-феврале 2024г. оборот розничной торговли на 99,97% форм</w:t>
      </w:r>
      <w:r>
        <w:rPr>
          <w:rFonts w:ascii="Arial" w:hAnsi="Arial" w:cs="Arial"/>
          <w:kern w:val="24"/>
        </w:rPr>
        <w:t>и</w:t>
      </w:r>
      <w:r>
        <w:rPr>
          <w:rFonts w:ascii="Arial" w:hAnsi="Arial" w:cs="Arial"/>
          <w:kern w:val="24"/>
        </w:rPr>
        <w:t xml:space="preserve">ровался </w:t>
      </w:r>
      <w:r>
        <w:rPr>
          <w:rFonts w:ascii="Arial" w:hAnsi="Arial" w:cs="Arial"/>
          <w:b/>
          <w:kern w:val="24"/>
        </w:rPr>
        <w:t>торгующими организациями и индивидуальными предприним</w:t>
      </w:r>
      <w:r>
        <w:rPr>
          <w:rFonts w:ascii="Arial" w:hAnsi="Arial" w:cs="Arial"/>
          <w:b/>
          <w:kern w:val="24"/>
        </w:rPr>
        <w:t>а</w:t>
      </w:r>
      <w:r>
        <w:rPr>
          <w:rFonts w:ascii="Arial" w:hAnsi="Arial" w:cs="Arial"/>
          <w:b/>
          <w:kern w:val="24"/>
        </w:rPr>
        <w:t>телями</w:t>
      </w:r>
      <w:r>
        <w:rPr>
          <w:rFonts w:ascii="Arial" w:hAnsi="Arial" w:cs="Arial"/>
          <w:kern w:val="24"/>
        </w:rPr>
        <w:t xml:space="preserve">, осуществляющими деятельность вне рынка, доля </w:t>
      </w:r>
      <w:r>
        <w:rPr>
          <w:rFonts w:ascii="Arial" w:hAnsi="Arial" w:cs="Arial"/>
          <w:b/>
          <w:kern w:val="24"/>
        </w:rPr>
        <w:t>розничных ры</w:t>
      </w:r>
      <w:r>
        <w:rPr>
          <w:rFonts w:ascii="Arial" w:hAnsi="Arial" w:cs="Arial"/>
          <w:b/>
          <w:kern w:val="24"/>
        </w:rPr>
        <w:t>н</w:t>
      </w:r>
      <w:r>
        <w:rPr>
          <w:rFonts w:ascii="Arial" w:hAnsi="Arial" w:cs="Arial"/>
          <w:b/>
          <w:kern w:val="24"/>
        </w:rPr>
        <w:t>ков и ярмарок составила</w:t>
      </w:r>
      <w:r>
        <w:rPr>
          <w:rFonts w:ascii="Arial" w:hAnsi="Arial" w:cs="Arial"/>
          <w:kern w:val="24"/>
        </w:rPr>
        <w:t xml:space="preserve"> 0,03%.</w:t>
      </w:r>
    </w:p>
    <w:p>
      <w:pPr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br w:type="page"/>
      </w:r>
    </w:p>
    <w:p>
      <w:pPr>
        <w:spacing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lastRenderedPageBreak/>
        <w:t xml:space="preserve">ОБОРОТ РОЗНИЧНОЙ ТОРГОВЛИ ТОРГУЮЩИХ ОРГАНИЗАЦИЙ </w:t>
      </w:r>
      <w:r>
        <w:rPr>
          <w:rFonts w:ascii="Arial" w:hAnsi="Arial" w:cs="Arial"/>
          <w:b/>
          <w:kern w:val="24"/>
        </w:rPr>
        <w:br/>
        <w:t>И ПРОДАЖА ТОВАРОВ НА РОЗНИЧНЫХ РЫНКАХ И ЯРМАРКАХ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086"/>
        <w:gridCol w:w="1493"/>
        <w:gridCol w:w="1495"/>
        <w:gridCol w:w="1493"/>
        <w:gridCol w:w="1493"/>
      </w:tblGrid>
      <w:tr>
        <w:trPr>
          <w:trHeight w:val="476"/>
          <w:tblHeader/>
          <w:jc w:val="center"/>
        </w:trPr>
        <w:tc>
          <w:tcPr>
            <w:tcW w:w="170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4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2024г.</w:t>
            </w:r>
          </w:p>
        </w:tc>
        <w:tc>
          <w:tcPr>
            <w:tcW w:w="164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Январь-февраль 2024г.</w:t>
            </w:r>
          </w:p>
        </w:tc>
      </w:tr>
      <w:tr>
        <w:trPr>
          <w:trHeight w:val="908"/>
          <w:tblHeader/>
          <w:jc w:val="center"/>
        </w:trPr>
        <w:tc>
          <w:tcPr>
            <w:tcW w:w="1703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февралю 2023г.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январю-февралю 2023г.</w:t>
            </w:r>
          </w:p>
        </w:tc>
      </w:tr>
      <w:tr>
        <w:trPr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4472,6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8928,5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112,2</w:t>
            </w:r>
          </w:p>
        </w:tc>
      </w:tr>
      <w:tr>
        <w:trPr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 xml:space="preserve">торговли торгующих </w:t>
            </w:r>
            <w:r>
              <w:rPr>
                <w:rFonts w:ascii="Arial" w:hAnsi="Arial" w:cs="Arial"/>
              </w:rPr>
              <w:br/>
              <w:t>организаций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4471,3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8926,0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</w:tr>
      <w:tr>
        <w:trPr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продажа товаров </w:t>
            </w:r>
            <w:r>
              <w:rPr>
                <w:rFonts w:ascii="Arial" w:hAnsi="Arial" w:cs="Arial"/>
              </w:rPr>
              <w:br/>
              <w:t xml:space="preserve">на розничных рынках и </w:t>
            </w:r>
            <w:r>
              <w:rPr>
                <w:rFonts w:ascii="Arial" w:hAnsi="Arial" w:cs="Arial"/>
              </w:rPr>
              <w:br/>
              <w:t>ярмарках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Включая индивидуальных предпринимателей, осуществляющих деятельность вне рынка.</w:t>
      </w:r>
    </w:p>
    <w:p>
      <w:pPr>
        <w:ind w:firstLine="709"/>
        <w:jc w:val="both"/>
        <w:rPr>
          <w:rFonts w:ascii="Arial" w:hAnsi="Arial" w:cs="Arial"/>
          <w:sz w:val="16"/>
          <w:szCs w:val="16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январе-феврале 2024г. в структуре оборота розничной торговли удельный вес </w:t>
      </w:r>
      <w:r>
        <w:rPr>
          <w:rFonts w:ascii="Arial" w:hAnsi="Arial" w:cs="Arial"/>
          <w:b/>
        </w:rPr>
        <w:t>пищевых продуктов, напитков и табачных изделий</w:t>
      </w:r>
      <w:r>
        <w:rPr>
          <w:rFonts w:ascii="Arial" w:hAnsi="Arial" w:cs="Arial"/>
        </w:rPr>
        <w:t xml:space="preserve"> сост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вил 49,4%, </w:t>
      </w:r>
      <w:r>
        <w:rPr>
          <w:rFonts w:ascii="Arial" w:hAnsi="Arial" w:cs="Arial"/>
          <w:b/>
        </w:rPr>
        <w:t>непродовольственных товаров</w:t>
      </w:r>
      <w:r>
        <w:rPr>
          <w:rFonts w:ascii="Arial" w:hAnsi="Arial" w:cs="Arial"/>
        </w:rPr>
        <w:t xml:space="preserve"> – 50,6% (в январе-феврале 2023г. – 51,4% и 48,6% соответственно).</w:t>
      </w:r>
    </w:p>
    <w:p>
      <w:pPr>
        <w:tabs>
          <w:tab w:val="left" w:pos="6237"/>
        </w:tabs>
        <w:spacing w:before="20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</w:rPr>
        <w:t xml:space="preserve">ДИНАМИКА ОБОРОТА РОЗНИЧНОЙ ТОРГОВЛИ ПИЩЕВЫМИ </w:t>
      </w:r>
      <w:r>
        <w:rPr>
          <w:rFonts w:ascii="Arial" w:hAnsi="Arial" w:cs="Arial"/>
          <w:b/>
          <w:kern w:val="24"/>
        </w:rPr>
        <w:br/>
        <w:t>ПРОДУКТАМИ, ВКЛЮЧАЯ НАПИТКИ, 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519"/>
        <w:gridCol w:w="1843"/>
        <w:gridCol w:w="2562"/>
        <w:gridCol w:w="2136"/>
      </w:tblGrid>
      <w:tr>
        <w:trPr>
          <w:trHeight w:val="398"/>
          <w:tblHeader/>
          <w:jc w:val="center"/>
        </w:trPr>
        <w:tc>
          <w:tcPr>
            <w:tcW w:w="139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1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59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940"/>
          <w:tblHeader/>
          <w:jc w:val="center"/>
        </w:trPr>
        <w:tc>
          <w:tcPr>
            <w:tcW w:w="139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</w:t>
            </w:r>
            <w:r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>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3г.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1902,5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78,6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1905,7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1985,0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5793,2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1967,5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2028,1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2043,5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6039,1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11832,3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2046,7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2112,1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2124,0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6282,8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103,4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18115,1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2187,4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2233,7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2613,6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  <w:lang w:val="en-US"/>
              </w:rPr>
              <w:t>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7034,7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107,7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25149,8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2024г.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2226,7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463"/>
                <w:tab w:val="left" w:pos="1734"/>
              </w:tabs>
              <w:ind w:right="17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463"/>
                <w:tab w:val="left" w:pos="1734"/>
              </w:tabs>
              <w:ind w:right="17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463"/>
                <w:tab w:val="left" w:pos="1734"/>
              </w:tabs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2188,4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463"/>
                <w:tab w:val="left" w:pos="1734"/>
              </w:tabs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463"/>
                <w:tab w:val="left" w:pos="1734"/>
              </w:tabs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463"/>
                <w:tab w:val="left" w:pos="1734"/>
              </w:tabs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4415,1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463"/>
                <w:tab w:val="left" w:pos="1734"/>
              </w:tabs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463"/>
                <w:tab w:val="left" w:pos="1734"/>
              </w:tabs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  <w:r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Layout w:type="fixed"/>
        <w:tblLook w:val="01E0" w:firstRow="1" w:lastRow="1" w:firstColumn="1" w:lastColumn="1" w:noHBand="0" w:noVBand="0"/>
      </w:tblPr>
      <w:tblGrid>
        <w:gridCol w:w="2464"/>
        <w:gridCol w:w="1842"/>
        <w:gridCol w:w="2506"/>
        <w:gridCol w:w="2139"/>
      </w:tblGrid>
      <w:tr>
        <w:trPr>
          <w:trHeight w:val="431"/>
          <w:tblHeader/>
          <w:jc w:val="center"/>
        </w:trPr>
        <w:tc>
          <w:tcPr>
            <w:tcW w:w="1376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29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59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984"/>
          <w:tblHeader/>
          <w:jc w:val="center"/>
        </w:trPr>
        <w:tc>
          <w:tcPr>
            <w:tcW w:w="1376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</w:t>
            </w:r>
            <w:r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>щему периоду предыдущего года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3г.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1805,9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74,0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1838,7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1918,5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93,8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5563,1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89,2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1847,6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95,3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1873,3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1933,8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5654,7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97,7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11217,8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1941,0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2052,1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2039,8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109,6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6032,9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106,9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104,9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17250,7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2139,4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109,5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2145,6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2346,2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6631,2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108,2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23881,9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100,9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2024г.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2229,2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2284,2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117,9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январь-февраль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4513,4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117,4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>
      <w:pPr>
        <w:pStyle w:val="2"/>
        <w:spacing w:after="200"/>
        <w:jc w:val="center"/>
        <w:rPr>
          <w:i w:val="0"/>
        </w:rPr>
      </w:pPr>
      <w:bookmarkStart w:id="21" w:name="_Toc73090105"/>
      <w:bookmarkStart w:id="22" w:name="_Toc1547765"/>
    </w:p>
    <w:p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>
      <w:pPr>
        <w:pStyle w:val="2"/>
        <w:spacing w:after="200"/>
        <w:jc w:val="center"/>
        <w:rPr>
          <w:i w:val="0"/>
        </w:rPr>
      </w:pPr>
      <w:bookmarkStart w:id="23" w:name="_Toc161751219"/>
      <w:r>
        <w:rPr>
          <w:i w:val="0"/>
        </w:rPr>
        <w:lastRenderedPageBreak/>
        <w:t>2. РЕСТОРАНЫ, КАФЕ И БАРЫ</w:t>
      </w:r>
      <w:bookmarkEnd w:id="23"/>
    </w:p>
    <w:bookmarkEnd w:id="21"/>
    <w:p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Оборот общественного питания</w:t>
      </w:r>
      <w:r>
        <w:rPr>
          <w:rFonts w:ascii="Arial" w:hAnsi="Arial" w:cs="Arial"/>
        </w:rPr>
        <w:t xml:space="preserve"> в феврале 2024г. составил 370,7 </w:t>
      </w:r>
      <w:proofErr w:type="gramStart"/>
      <w:r>
        <w:rPr>
          <w:rFonts w:ascii="Arial" w:hAnsi="Arial" w:cs="Arial"/>
          <w:kern w:val="24"/>
        </w:rPr>
        <w:t>млн</w:t>
      </w:r>
      <w:proofErr w:type="gramEnd"/>
      <w:r>
        <w:rPr>
          <w:rFonts w:ascii="Arial" w:hAnsi="Arial" w:cs="Arial"/>
          <w:kern w:val="24"/>
        </w:rPr>
        <w:t xml:space="preserve"> рублей, или 99,4% (в сопоставимых ценах) к соответствующему периоду предыдущего года, </w:t>
      </w:r>
      <w:r>
        <w:rPr>
          <w:rFonts w:ascii="Arial" w:hAnsi="Arial" w:cs="Arial"/>
        </w:rPr>
        <w:t xml:space="preserve">в январе-феврале 2024г. – 776,5 </w:t>
      </w:r>
      <w:r>
        <w:rPr>
          <w:rFonts w:ascii="Arial" w:hAnsi="Arial" w:cs="Arial"/>
          <w:kern w:val="24"/>
        </w:rPr>
        <w:t xml:space="preserve">млн </w:t>
      </w:r>
      <w:r>
        <w:rPr>
          <w:rFonts w:ascii="Arial" w:hAnsi="Arial" w:cs="Arial"/>
        </w:rPr>
        <w:t>рублей, или 102,6%.</w:t>
      </w:r>
    </w:p>
    <w:p>
      <w:pPr>
        <w:tabs>
          <w:tab w:val="left" w:pos="6237"/>
        </w:tabs>
        <w:spacing w:before="20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>ДИНАМИКА ОБОРОТА ОБЩЕСТВЕННОГО ПИТАНИЯ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436"/>
          <w:tblHeader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397"/>
          <w:tblHeader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c>
          <w:tcPr>
            <w:tcW w:w="5000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96,8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2363,7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412,5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434,4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132,6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418,4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112,7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96,3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1265,3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3629,0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135,6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1345,6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106,1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4974,6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84,7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91,1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>
      <w:pPr>
        <w:pStyle w:val="2"/>
        <w:spacing w:before="360" w:after="240"/>
        <w:jc w:val="center"/>
        <w:rPr>
          <w:i w:val="0"/>
        </w:rPr>
      </w:pPr>
      <w:bookmarkStart w:id="24" w:name="_Toc161751220"/>
      <w:r>
        <w:rPr>
          <w:i w:val="0"/>
        </w:rPr>
        <w:t>3. РЫНОК ПЛАТНЫХ УСЛУГ НАСЕЛЕНИЮ</w:t>
      </w:r>
      <w:bookmarkEnd w:id="22"/>
      <w:bookmarkEnd w:id="24"/>
    </w:p>
    <w:p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феврале 2024г. населению было предоставлено платных услуг на сумму 1363,4 </w:t>
      </w:r>
      <w:proofErr w:type="gramStart"/>
      <w:r>
        <w:rPr>
          <w:rFonts w:ascii="Arial" w:hAnsi="Arial" w:cs="Arial"/>
          <w:sz w:val="24"/>
          <w:szCs w:val="24"/>
        </w:rPr>
        <w:t>млн</w:t>
      </w:r>
      <w:proofErr w:type="gramEnd"/>
      <w:r>
        <w:rPr>
          <w:rFonts w:ascii="Arial" w:hAnsi="Arial" w:cs="Arial"/>
          <w:sz w:val="24"/>
          <w:szCs w:val="24"/>
        </w:rPr>
        <w:t xml:space="preserve"> рублей, что в сопоставимых ценах составило 101,0% к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ответствующему периоду предыдущего года, в январе-феврале 2024г. </w:t>
      </w:r>
      <w:r>
        <w:rPr>
          <w:rFonts w:ascii="Arial" w:hAnsi="Arial" w:cs="Arial"/>
          <w:kern w:val="24"/>
          <w:sz w:val="24"/>
          <w:szCs w:val="24"/>
        </w:rPr>
        <w:t>– 2626,0</w:t>
      </w:r>
      <w:r>
        <w:rPr>
          <w:rFonts w:ascii="Arial" w:hAnsi="Arial" w:cs="Arial"/>
          <w:color w:val="0070C0"/>
          <w:kern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 рублей, или 99,5%. Объем платных услуг, оказанных в среднем одному жителю области, составил 19624 рубля и по сравнению с январем-февралем 2023г. увеличился на 0,1%.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>
      <w:pPr>
        <w:spacing w:before="36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1078"/>
        <w:gridCol w:w="1027"/>
        <w:gridCol w:w="1139"/>
        <w:gridCol w:w="1026"/>
        <w:gridCol w:w="1027"/>
        <w:gridCol w:w="1087"/>
      </w:tblGrid>
      <w:tr>
        <w:trPr>
          <w:trHeight w:val="598"/>
          <w:tblHeader/>
          <w:jc w:val="center"/>
        </w:trPr>
        <w:tc>
          <w:tcPr>
            <w:tcW w:w="2676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2024г.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Январь-февраль 2024г.</w:t>
            </w:r>
          </w:p>
        </w:tc>
      </w:tr>
      <w:tr>
        <w:trPr>
          <w:trHeight w:val="981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1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 % к февр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лю 2023г., 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вимых ценах</w:t>
            </w:r>
            <w:proofErr w:type="gram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январю-февралю 2023г.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итогу</w:t>
            </w:r>
          </w:p>
        </w:tc>
      </w:tr>
      <w:tr>
        <w:trPr>
          <w:trHeight w:val="1379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28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де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>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ющих ценах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2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вимых ценах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</w:tr>
      <w:tr>
        <w:trPr>
          <w:jc w:val="center"/>
        </w:trPr>
        <w:tc>
          <w:tcPr>
            <w:tcW w:w="2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1363,4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11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2626,0</w:t>
            </w:r>
          </w:p>
        </w:tc>
        <w:tc>
          <w:tcPr>
            <w:tcW w:w="10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104,1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99,5</w:t>
            </w: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322,6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почтовой связи и </w:t>
            </w:r>
            <w:r>
              <w:rPr>
                <w:rFonts w:ascii="Arial" w:hAnsi="Arial" w:cs="Arial"/>
              </w:rPr>
              <w:br/>
              <w:t>курьерские 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34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услуги </w:t>
            </w:r>
            <w:r>
              <w:rPr>
                <w:rFonts w:ascii="Arial" w:hAnsi="Arial" w:cs="Arial"/>
              </w:rPr>
              <w:br/>
              <w:t>курьерской</w:t>
            </w:r>
            <w:r>
              <w:rPr>
                <w:rFonts w:ascii="Arial" w:hAnsi="Arial" w:cs="Arial"/>
              </w:rPr>
              <w:br/>
              <w:t>доставки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телекоммуникацио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870,6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15,6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и </w:t>
            </w:r>
            <w:r>
              <w:rPr>
                <w:rFonts w:ascii="Arial" w:hAnsi="Arial" w:cs="Arial"/>
              </w:rPr>
              <w:br/>
              <w:t>аналогичных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культуры и спорта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34,2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 w:firstLine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услуги 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фитнес-центров</w:t>
            </w:r>
            <w:proofErr w:type="gramEnd"/>
            <w:r>
              <w:rPr>
                <w:rFonts w:ascii="Arial" w:hAnsi="Arial" w:cs="Arial"/>
              </w:rPr>
              <w:t xml:space="preserve"> и спортивных клубов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специализир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ванных коллективных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услуги сан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торно-курортных </w:t>
            </w:r>
            <w:r>
              <w:rPr>
                <w:rFonts w:ascii="Arial" w:hAnsi="Arial" w:cs="Arial"/>
              </w:rPr>
              <w:br/>
              <w:t>организаций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>
        <w:trPr>
          <w:trHeight w:val="95"/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28,2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системы образования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услуги, предоста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ляемые гражданам пожилого возраста и инвалидам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67,5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платные </w:t>
            </w:r>
            <w:r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ind w:left="284" w:right="-108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lastRenderedPageBreak/>
              <w:t xml:space="preserve">из них электронные услуги и сервисы </w:t>
            </w:r>
            <w:r>
              <w:rPr>
                <w:rFonts w:ascii="Arial" w:hAnsi="Arial" w:cs="Arial"/>
              </w:rPr>
              <w:br/>
              <w:t>в области инфо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мационно-</w:t>
            </w:r>
            <w:proofErr w:type="spellStart"/>
            <w:r>
              <w:rPr>
                <w:rFonts w:ascii="Arial" w:hAnsi="Arial" w:cs="Arial"/>
              </w:rPr>
              <w:t>коммуни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кационных</w:t>
            </w:r>
            <w:proofErr w:type="spellEnd"/>
            <w:r>
              <w:rPr>
                <w:rFonts w:ascii="Arial" w:hAnsi="Arial" w:cs="Arial"/>
              </w:rPr>
              <w:t xml:space="preserve"> технол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гий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</w:tbl>
    <w:p>
      <w:pPr>
        <w:spacing w:before="60"/>
        <w:ind w:right="-8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2"/>
          <w:szCs w:val="22"/>
        </w:rPr>
        <w:t>Включая платные подписки на онлайн-кинотеатры и игровые сервисы, пользов</w:t>
      </w:r>
      <w:r>
        <w:rPr>
          <w:rFonts w:ascii="Arial" w:hAnsi="Arial" w:cs="Arial"/>
          <w:i/>
          <w:sz w:val="22"/>
          <w:szCs w:val="22"/>
        </w:rPr>
        <w:t>а</w:t>
      </w:r>
      <w:r>
        <w:rPr>
          <w:rFonts w:ascii="Arial" w:hAnsi="Arial" w:cs="Arial"/>
          <w:i/>
          <w:sz w:val="22"/>
          <w:szCs w:val="22"/>
        </w:rPr>
        <w:t>ние услугами облачных хранилищ данных.</w:t>
      </w:r>
    </w:p>
    <w:p>
      <w:pPr>
        <w:rPr>
          <w:rFonts w:ascii="Arial" w:hAnsi="Arial" w:cs="Arial"/>
          <w:i/>
          <w:sz w:val="22"/>
          <w:szCs w:val="22"/>
        </w:rPr>
      </w:pPr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5" w:name="_Toc347145703"/>
      <w:bookmarkStart w:id="26" w:name="_Toc443379907"/>
      <w:bookmarkStart w:id="27" w:name="_Toc454202430"/>
      <w:bookmarkStart w:id="28" w:name="_Toc51231243"/>
      <w:bookmarkStart w:id="29" w:name="_Toc57904773"/>
      <w:bookmarkStart w:id="30" w:name="_Toc65161990"/>
      <w:bookmarkStart w:id="31" w:name="_Toc75942326"/>
      <w:bookmarkStart w:id="32" w:name="_Toc81297692"/>
      <w:bookmarkStart w:id="33" w:name="_Toc88487234"/>
      <w:bookmarkStart w:id="34" w:name="_Toc99741501"/>
      <w:bookmarkStart w:id="35" w:name="_Toc129964438"/>
      <w:bookmarkStart w:id="36" w:name="_Toc161751221"/>
      <w:r>
        <w:rPr>
          <w:lang w:val="en-US"/>
        </w:rPr>
        <w:lastRenderedPageBreak/>
        <w:t>IV</w:t>
      </w:r>
      <w:r>
        <w:t xml:space="preserve">. </w:t>
      </w:r>
      <w:bookmarkEnd w:id="25"/>
      <w:bookmarkEnd w:id="26"/>
      <w:bookmarkEnd w:id="27"/>
      <w:r>
        <w:t>ИНВЕСТИЦИИ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keepNext/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ДИНАМИКА ИНВЕСТИЦИЙ В ОСНОВНОЙ КАПИТАЛ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vertAlign w:val="superscript"/>
        </w:rPr>
        <w:t xml:space="preserve"> </w:t>
      </w:r>
    </w:p>
    <w:tbl>
      <w:tblPr>
        <w:tblW w:w="485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2691"/>
        <w:gridCol w:w="2979"/>
      </w:tblGrid>
      <w:tr>
        <w:trPr>
          <w:cantSplit/>
          <w:trHeight w:val="1002"/>
        </w:trPr>
        <w:tc>
          <w:tcPr>
            <w:tcW w:w="177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16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соответствующему периоду предыдущего года</w:t>
            </w:r>
            <w:proofErr w:type="gramStart"/>
            <w:r>
              <w:rPr>
                <w:rFonts w:ascii="Arial" w:hAnsi="Arial" w:cs="Arial"/>
                <w:i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  <w:tr>
        <w:trPr>
          <w:trHeight w:val="46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ind w:right="456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9922,6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ind w:right="456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86,6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полугодие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ind w:right="456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28231,3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ind w:right="456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88,6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ind w:right="456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51430,3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ind w:right="456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92,3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ind w:right="456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81501,9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ind w:right="456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95,4</w:t>
            </w:r>
          </w:p>
        </w:tc>
      </w:tr>
      <w:tr>
        <w:trPr>
          <w:trHeight w:val="46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12324,4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lang w:val="en-US"/>
              </w:rPr>
              <w:t>полугодие</w:t>
            </w:r>
            <w:proofErr w:type="spellEnd"/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35010,6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61124,5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97144,3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kern w:val="22"/>
          <w:sz w:val="22"/>
          <w:szCs w:val="22"/>
        </w:rPr>
      </w:pP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kern w:val="22"/>
          <w:sz w:val="22"/>
          <w:szCs w:val="22"/>
        </w:rPr>
        <w:t xml:space="preserve">По полному кругу организаций, включая </w:t>
      </w:r>
      <w:proofErr w:type="spellStart"/>
      <w:r>
        <w:rPr>
          <w:rFonts w:ascii="Arial" w:hAnsi="Arial" w:cs="Arial"/>
          <w:i/>
          <w:kern w:val="22"/>
          <w:sz w:val="22"/>
          <w:szCs w:val="22"/>
        </w:rPr>
        <w:t>досчеты</w:t>
      </w:r>
      <w:proofErr w:type="spellEnd"/>
      <w:r>
        <w:rPr>
          <w:rFonts w:ascii="Arial" w:hAnsi="Arial" w:cs="Arial"/>
          <w:i/>
          <w:kern w:val="22"/>
          <w:sz w:val="22"/>
          <w:szCs w:val="22"/>
        </w:rPr>
        <w:t xml:space="preserve"> на инвестиции, не наблюдаемые прямыми статистическими методами.</w:t>
      </w:r>
    </w:p>
    <w:p>
      <w:pPr>
        <w:spacing w:after="60"/>
        <w:jc w:val="both"/>
        <w:rPr>
          <w:rFonts w:ascii="Arial" w:hAnsi="Arial" w:cs="Arial"/>
          <w:i/>
          <w:kern w:val="22"/>
          <w:sz w:val="22"/>
          <w:szCs w:val="22"/>
        </w:rPr>
      </w:pP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kern w:val="22"/>
          <w:sz w:val="22"/>
          <w:szCs w:val="22"/>
        </w:rPr>
        <w:t>В сопоставимой оценке.</w:t>
      </w:r>
    </w:p>
    <w:p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СТРУКТУРА ИНВЕСТИЦИЙ В ОСНОВНОЙ КАПИТАЛ</w:t>
      </w:r>
      <w:r>
        <w:rPr>
          <w:rFonts w:ascii="Arial" w:hAnsi="Arial" w:cs="Arial"/>
          <w:b/>
        </w:rPr>
        <w:br/>
        <w:t>ПО ИСТОЧНИКАМ ФИНАНСИРОВАНИЯ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vertAlign w:val="superscript"/>
        </w:rPr>
        <w:t xml:space="preserve"> </w:t>
      </w:r>
    </w:p>
    <w:tbl>
      <w:tblPr>
        <w:tblW w:w="8903" w:type="dxa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10"/>
        <w:gridCol w:w="1646"/>
        <w:gridCol w:w="1647"/>
      </w:tblGrid>
      <w:tr>
        <w:trPr>
          <w:cantSplit/>
          <w:trHeight w:val="396"/>
          <w:tblHeader/>
          <w:jc w:val="center"/>
        </w:trPr>
        <w:tc>
          <w:tcPr>
            <w:tcW w:w="5610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ind w:right="-592"/>
              <w:rPr>
                <w:rFonts w:ascii="Arial" w:hAnsi="Arial" w:cs="Arial"/>
                <w:i/>
              </w:rPr>
            </w:pPr>
          </w:p>
        </w:tc>
        <w:tc>
          <w:tcPr>
            <w:tcW w:w="32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2023г.</w:t>
            </w:r>
          </w:p>
        </w:tc>
      </w:tr>
      <w:tr>
        <w:trPr>
          <w:cantSplit/>
          <w:trHeight w:val="706"/>
          <w:tblHeader/>
          <w:jc w:val="center"/>
        </w:trPr>
        <w:tc>
          <w:tcPr>
            <w:tcW w:w="56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i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итогу</w:t>
            </w:r>
          </w:p>
        </w:tc>
      </w:tr>
      <w:tr>
        <w:trPr>
          <w:cantSplit/>
          <w:trHeight w:val="58"/>
          <w:jc w:val="center"/>
        </w:trPr>
        <w:tc>
          <w:tcPr>
            <w:tcW w:w="5610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Инвестиции в основной капитал - всего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77098,6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собственные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30953,2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40,1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привлеченные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46145,4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59,9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6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кредиты банков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заемные средства других организаций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11314,7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14,7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18665,0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33"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6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6712,5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6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бюджетов субъектов Российской </w:t>
            </w:r>
            <w:r>
              <w:rPr>
                <w:rFonts w:ascii="Arial" w:hAnsi="Arial" w:cs="Arial"/>
              </w:rPr>
              <w:br/>
              <w:t>Федерации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11265,1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6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местных бюджетов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687,4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внебюджетных фондов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>
        <w:trPr>
          <w:cantSplit/>
          <w:trHeight w:val="145"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Без субъектов малого предпринимательства и объема инвестиций, не набл</w:t>
      </w:r>
      <w:r>
        <w:rPr>
          <w:rFonts w:ascii="Arial" w:hAnsi="Arial" w:cs="Arial"/>
          <w:i/>
          <w:sz w:val="22"/>
          <w:szCs w:val="22"/>
        </w:rPr>
        <w:t>ю</w:t>
      </w:r>
      <w:r>
        <w:rPr>
          <w:rFonts w:ascii="Arial" w:hAnsi="Arial" w:cs="Arial"/>
          <w:i/>
          <w:sz w:val="22"/>
          <w:szCs w:val="22"/>
        </w:rPr>
        <w:t>даемых прямыми статистическими методами.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 xml:space="preserve">Федеральным законом от 29.11.2007 №282-ФЗ «Об официальном </w:t>
      </w:r>
      <w:proofErr w:type="spellStart"/>
      <w:proofErr w:type="gramStart"/>
      <w:r>
        <w:rPr>
          <w:rFonts w:ascii="Arial" w:hAnsi="Arial" w:cs="Arial"/>
          <w:i/>
          <w:sz w:val="22"/>
          <w:szCs w:val="22"/>
        </w:rPr>
        <w:t>статистичес</w:t>
      </w:r>
      <w:proofErr w:type="spellEnd"/>
      <w:r>
        <w:rPr>
          <w:rFonts w:ascii="Arial" w:hAnsi="Arial" w:cs="Arial"/>
          <w:i/>
          <w:sz w:val="22"/>
          <w:szCs w:val="22"/>
        </w:rPr>
        <w:t>-ком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учете и системе государственной статистики в Российской Федерации» (п.5 ст. 4; п.1 ст. 9).</w:t>
      </w:r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37" w:name="_Toc161751222"/>
      <w:bookmarkEnd w:id="20"/>
      <w:r>
        <w:rPr>
          <w:lang w:val="en-US"/>
        </w:rPr>
        <w:lastRenderedPageBreak/>
        <w:t>V</w:t>
      </w:r>
      <w:r>
        <w:t>. ЦЕНЫ</w:t>
      </w:r>
      <w:bookmarkEnd w:id="37"/>
    </w:p>
    <w:p>
      <w:pPr>
        <w:spacing w:before="20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ЦЕН И ТАРИФОВ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66"/>
        <w:gridCol w:w="1566"/>
        <w:gridCol w:w="1567"/>
      </w:tblGrid>
      <w:tr>
        <w:trPr>
          <w:trHeight w:val="356"/>
          <w:jc w:val="center"/>
        </w:trPr>
        <w:tc>
          <w:tcPr>
            <w:tcW w:w="240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93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2024г.</w:t>
            </w:r>
          </w:p>
        </w:tc>
      </w:tr>
      <w:tr>
        <w:trPr>
          <w:trHeight w:val="552"/>
          <w:jc w:val="center"/>
        </w:trPr>
        <w:tc>
          <w:tcPr>
            <w:tcW w:w="240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 2024г.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2023г.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февралю 2023г.</w:t>
            </w:r>
          </w:p>
        </w:tc>
      </w:tr>
      <w:tr>
        <w:trPr>
          <w:jc w:val="center"/>
        </w:trPr>
        <w:tc>
          <w:tcPr>
            <w:tcW w:w="24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left" w:pos="2070"/>
              </w:tabs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6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2070"/>
              </w:tabs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>
        <w:trPr>
          <w:jc w:val="center"/>
        </w:trPr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>промышленных товаров</w:t>
            </w:r>
            <w:proofErr w:type="gramStart"/>
            <w:r>
              <w:rPr>
                <w:rFonts w:ascii="Arial" w:hAnsi="Arial" w:cs="Arial"/>
                <w:kern w:val="24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kern w:val="24"/>
                <w:vertAlign w:val="superscript"/>
              </w:rPr>
              <w:t>)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</w:tabs>
              <w:ind w:right="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99,4</w:t>
            </w:r>
          </w:p>
        </w:tc>
        <w:tc>
          <w:tcPr>
            <w:tcW w:w="864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right="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  <w:tc>
          <w:tcPr>
            <w:tcW w:w="86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right="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124,1</w:t>
            </w:r>
          </w:p>
        </w:tc>
      </w:tr>
      <w:tr>
        <w:trPr>
          <w:jc w:val="center"/>
        </w:trPr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>
              <w:rPr>
                <w:rFonts w:ascii="Arial" w:hAnsi="Arial" w:cs="Arial"/>
                <w:kern w:val="24"/>
              </w:rPr>
              <w:br/>
              <w:t xml:space="preserve">(затраты, услуги) инвестиционного </w:t>
            </w:r>
            <w:r>
              <w:rPr>
                <w:rFonts w:ascii="Arial" w:hAnsi="Arial" w:cs="Arial"/>
                <w:kern w:val="24"/>
              </w:rPr>
              <w:br/>
              <w:t>назначения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</w:tabs>
              <w:ind w:right="4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100,7</w:t>
            </w:r>
          </w:p>
        </w:tc>
        <w:tc>
          <w:tcPr>
            <w:tcW w:w="864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right="4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100,6</w:t>
            </w:r>
          </w:p>
        </w:tc>
        <w:tc>
          <w:tcPr>
            <w:tcW w:w="86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right="4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107,7</w:t>
            </w:r>
          </w:p>
        </w:tc>
      </w:tr>
      <w:tr>
        <w:trPr>
          <w:jc w:val="center"/>
        </w:trPr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</w:tabs>
              <w:ind w:right="4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103,7</w:t>
            </w:r>
          </w:p>
        </w:tc>
        <w:tc>
          <w:tcPr>
            <w:tcW w:w="864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right="4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105,3</w:t>
            </w:r>
          </w:p>
        </w:tc>
        <w:tc>
          <w:tcPr>
            <w:tcW w:w="86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right="4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107,9</w:t>
            </w:r>
          </w:p>
        </w:tc>
      </w:tr>
      <w:tr>
        <w:trPr>
          <w:jc w:val="center"/>
        </w:trPr>
        <w:tc>
          <w:tcPr>
            <w:tcW w:w="2407" w:type="pct"/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Индекс тарифов на грузовые </w:t>
            </w:r>
            <w:r>
              <w:rPr>
                <w:rFonts w:ascii="Arial" w:hAnsi="Arial" w:cs="Arial"/>
                <w:kern w:val="24"/>
              </w:rPr>
              <w:br/>
              <w:t>перевозки</w:t>
            </w:r>
          </w:p>
        </w:tc>
        <w:tc>
          <w:tcPr>
            <w:tcW w:w="864" w:type="pct"/>
            <w:shd w:val="clear" w:color="auto" w:fill="auto"/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64" w:type="pct"/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125,6</w:t>
            </w:r>
          </w:p>
        </w:tc>
        <w:tc>
          <w:tcPr>
            <w:tcW w:w="865" w:type="pct"/>
            <w:shd w:val="clear" w:color="auto" w:fill="auto"/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141,9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>
      <w:pPr>
        <w:keepNext/>
        <w:spacing w:before="360" w:after="12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38" w:name="_Toc161751223"/>
      <w:r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38"/>
    </w:p>
    <w:p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В феврале 2024г. </w:t>
      </w:r>
      <w:r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100,2%, </w:t>
      </w:r>
      <w:r>
        <w:rPr>
          <w:rFonts w:ascii="Arial" w:hAnsi="Arial" w:cs="Arial"/>
          <w:kern w:val="24"/>
        </w:rPr>
        <w:br/>
        <w:t>в том числе на продовольственные товары – 100,2%, непродовольственные товары – 100,1%, услуги – 100,4%.</w:t>
      </w:r>
    </w:p>
    <w:p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ИНДЕКСЫ ПОТРЕБИТЕЛЬСКИХ ЦЕН И ТАРИФОВ </w:t>
      </w:r>
      <w:r>
        <w:rPr>
          <w:rFonts w:ascii="Arial" w:hAnsi="Arial" w:cs="Arial"/>
          <w:b/>
        </w:rPr>
        <w:br/>
        <w:t>НА ТОВАРЫ И УСЛУГИ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>
        <w:trPr>
          <w:trHeight w:val="20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>
        <w:trPr>
          <w:trHeight w:val="20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продовол</w:t>
            </w:r>
            <w:r>
              <w:rPr>
                <w:rFonts w:ascii="Arial" w:hAnsi="Arial" w:cs="Arial"/>
                <w:i/>
              </w:rPr>
              <w:t>ь</w:t>
            </w:r>
            <w:r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непрод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вольстве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услуги</w:t>
            </w:r>
          </w:p>
        </w:tc>
      </w:tr>
      <w:tr>
        <w:trPr>
          <w:trHeight w:val="1682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80" w:after="8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2023г.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105,6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</w:tr>
      <w:t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2024г.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</w:tbl>
    <w:p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феврале </w:t>
      </w:r>
      <w:r>
        <w:rPr>
          <w:rFonts w:ascii="Arial" w:hAnsi="Arial" w:cs="Arial"/>
          <w:kern w:val="24"/>
        </w:rPr>
        <w:t>2024г</w:t>
      </w:r>
      <w:r>
        <w:rPr>
          <w:rFonts w:ascii="Arial" w:hAnsi="Arial" w:cs="Arial"/>
        </w:rPr>
        <w:t xml:space="preserve">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увеличились на 0,2%.</w:t>
      </w:r>
    </w:p>
    <w:p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ИНДЕКСЫ ЦЕН НА ОТДЕЛЬНЫЕ ГРУППЫ И ВИДЫ</w:t>
      </w:r>
      <w:r>
        <w:rPr>
          <w:rFonts w:ascii="Arial" w:hAnsi="Arial" w:cs="Arial"/>
          <w:b/>
        </w:rPr>
        <w:br/>
        <w:t>ПРОДОВОЛЬСТВЕННЫХ ТОВАРОВ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1662"/>
        <w:gridCol w:w="1662"/>
        <w:gridCol w:w="1663"/>
      </w:tblGrid>
      <w:tr>
        <w:trPr>
          <w:trHeight w:val="356"/>
          <w:tblHeader/>
        </w:trPr>
        <w:tc>
          <w:tcPr>
            <w:tcW w:w="224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52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2024г.</w:t>
            </w:r>
          </w:p>
        </w:tc>
      </w:tr>
      <w:tr>
        <w:trPr>
          <w:trHeight w:val="606"/>
          <w:tblHeader/>
        </w:trPr>
        <w:tc>
          <w:tcPr>
            <w:tcW w:w="224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 2024г.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2023г.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февралю 2023г.</w:t>
            </w:r>
          </w:p>
        </w:tc>
      </w:tr>
      <w:tr>
        <w:tc>
          <w:tcPr>
            <w:tcW w:w="224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Мясо и птица</w:t>
            </w:r>
          </w:p>
        </w:tc>
        <w:tc>
          <w:tcPr>
            <w:tcW w:w="91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91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917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113,3</w:t>
            </w:r>
          </w:p>
        </w:tc>
      </w:tr>
      <w:tr>
        <w:tc>
          <w:tcPr>
            <w:tcW w:w="22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917" w:type="pct"/>
            <w:tcBorders>
              <w:top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115,4</w:t>
            </w:r>
          </w:p>
        </w:tc>
      </w:tr>
      <w:tr>
        <w:tc>
          <w:tcPr>
            <w:tcW w:w="22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917" w:type="pct"/>
            <w:tcBorders>
              <w:top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104,9</w:t>
            </w:r>
          </w:p>
        </w:tc>
      </w:tr>
      <w:tr>
        <w:tc>
          <w:tcPr>
            <w:tcW w:w="22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917" w:type="pct"/>
            <w:tcBorders>
              <w:top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</w:tr>
      <w:tr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94,4</w:t>
            </w:r>
          </w:p>
        </w:tc>
      </w:tr>
      <w:tr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106,0</w:t>
            </w:r>
          </w:p>
        </w:tc>
      </w:tr>
      <w:tr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Сахар</w:t>
            </w: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песок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106,0</w:t>
            </w:r>
          </w:p>
        </w:tc>
      </w:tr>
      <w:tr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</w:tr>
      <w:tr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Крупа и </w:t>
            </w:r>
            <w:proofErr w:type="gramStart"/>
            <w:r>
              <w:rPr>
                <w:rFonts w:ascii="Arial" w:hAnsi="Arial" w:cs="Arial"/>
              </w:rPr>
              <w:t>бобовые</w:t>
            </w:r>
            <w:proofErr w:type="gramEnd"/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98,1</w:t>
            </w:r>
          </w:p>
        </w:tc>
      </w:tr>
      <w:tr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>Плодоовощная продукция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включая картофель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113,8</w:t>
            </w:r>
          </w:p>
        </w:tc>
      </w:tr>
      <w:tr>
        <w:tc>
          <w:tcPr>
            <w:tcW w:w="224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917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917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917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103,4</w:t>
            </w:r>
          </w:p>
        </w:tc>
      </w:tr>
    </w:tbl>
    <w:p>
      <w:pPr>
        <w:ind w:firstLine="709"/>
        <w:jc w:val="both"/>
        <w:rPr>
          <w:rFonts w:ascii="Arial" w:hAnsi="Arial" w:cs="Arial"/>
          <w:b/>
          <w:bCs/>
        </w:rPr>
      </w:pPr>
    </w:p>
    <w:p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proofErr w:type="gramStart"/>
      <w:r>
        <w:rPr>
          <w:rFonts w:ascii="Arial" w:hAnsi="Arial" w:cs="Arial"/>
        </w:rPr>
        <w:t>в расчете на месяц в среднем по Магаданской области в конце</w:t>
      </w:r>
      <w:proofErr w:type="gramEnd"/>
      <w:r>
        <w:rPr>
          <w:rFonts w:ascii="Arial" w:hAnsi="Arial" w:cs="Arial"/>
        </w:rPr>
        <w:t xml:space="preserve"> февраля 2024г. составила 10627,28 рубля.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>
      <w:pPr>
        <w:spacing w:before="240"/>
        <w:ind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СТОИМОСТЬ МИНИМАЛЬНОГО НАБОРА ПРОДУКТОВ ПИТАНИЯ</w:t>
      </w:r>
    </w:p>
    <w:p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 феврале 2024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>
        <w:trPr>
          <w:trHeight w:val="1281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Изменение </w:t>
            </w:r>
            <w:r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>
              <w:rPr>
                <w:rFonts w:ascii="Arial" w:hAnsi="Arial" w:cs="Arial"/>
                <w:i/>
                <w:iCs/>
              </w:rPr>
              <w:br/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10627,28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10470,80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г. </w:t>
            </w:r>
            <w:proofErr w:type="spellStart"/>
            <w:r>
              <w:rPr>
                <w:rFonts w:ascii="Arial" w:hAnsi="Arial" w:cs="Arial"/>
                <w:kern w:val="2"/>
              </w:rPr>
              <w:t>Сусуман</w:t>
            </w:r>
            <w:proofErr w:type="spellEnd"/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10668,84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proofErr w:type="spellStart"/>
            <w:r>
              <w:rPr>
                <w:rFonts w:ascii="Arial" w:hAnsi="Arial" w:cs="Arial"/>
                <w:kern w:val="2"/>
              </w:rPr>
              <w:t>пгт</w:t>
            </w:r>
            <w:proofErr w:type="spellEnd"/>
            <w:r>
              <w:rPr>
                <w:rFonts w:ascii="Arial" w:hAnsi="Arial" w:cs="Arial"/>
                <w:kern w:val="2"/>
              </w:rPr>
              <w:t xml:space="preserve">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10515,15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</w:tbl>
    <w:p>
      <w:pPr>
        <w:ind w:firstLine="426"/>
        <w:jc w:val="right"/>
        <w:rPr>
          <w:rFonts w:ascii="Arial" w:hAnsi="Arial" w:cs="Arial"/>
          <w:iCs/>
          <w:highlight w:val="yellow"/>
        </w:rPr>
      </w:pPr>
    </w:p>
    <w:p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феврале </w:t>
      </w:r>
      <w:r>
        <w:rPr>
          <w:rFonts w:ascii="Arial" w:hAnsi="Arial" w:cs="Arial"/>
          <w:kern w:val="24"/>
        </w:rPr>
        <w:t>2024г</w:t>
      </w:r>
      <w:r>
        <w:rPr>
          <w:rFonts w:ascii="Arial" w:hAnsi="Arial" w:cs="Arial"/>
        </w:rPr>
        <w:t>. по сравн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нию с предыдущим месяцем увеличились на 0,1%.</w:t>
      </w:r>
    </w:p>
    <w:p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ИНДЕКСЫ ЦЕН НА ОТДЕЛЬНЫЕ ГРУППЫ И ВИДЫ</w:t>
      </w:r>
      <w:r>
        <w:rPr>
          <w:rFonts w:ascii="Arial" w:hAnsi="Arial" w:cs="Arial"/>
          <w:b/>
          <w:bCs/>
        </w:rPr>
        <w:br/>
        <w:t>НЕПРОДОВОЛЬСТВЕННЫХ ТОВАРОВ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1709"/>
        <w:gridCol w:w="1709"/>
        <w:gridCol w:w="1707"/>
      </w:tblGrid>
      <w:tr>
        <w:trPr>
          <w:trHeight w:val="420"/>
        </w:trPr>
        <w:tc>
          <w:tcPr>
            <w:tcW w:w="217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28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2024г.</w:t>
            </w:r>
          </w:p>
        </w:tc>
      </w:tr>
      <w:tr>
        <w:trPr>
          <w:trHeight w:val="483"/>
        </w:trPr>
        <w:tc>
          <w:tcPr>
            <w:tcW w:w="21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 2024г.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2023г.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февралю 2023г.</w:t>
            </w:r>
          </w:p>
        </w:tc>
      </w:tr>
      <w:tr>
        <w:tc>
          <w:tcPr>
            <w:tcW w:w="217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Ткани</w:t>
            </w:r>
          </w:p>
        </w:tc>
        <w:tc>
          <w:tcPr>
            <w:tcW w:w="94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43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94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99,9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Обувь кожаная, текстильная и комбинированная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99,9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Мебель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99,7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Электротовары и другие </w:t>
            </w:r>
            <w:r>
              <w:rPr>
                <w:rFonts w:ascii="Arial" w:hAnsi="Arial" w:cs="Arial"/>
              </w:rPr>
              <w:br/>
              <w:t>бытовые приборы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99,2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98,4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99,7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94,4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Медикаменты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100,5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</w:tbl>
    <w:p>
      <w:pPr>
        <w:rPr>
          <w:rFonts w:ascii="Arial" w:hAnsi="Arial" w:cs="Arial"/>
          <w:highlight w:val="yellow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феврале</w:t>
      </w:r>
      <w:r>
        <w:rPr>
          <w:rFonts w:ascii="Arial" w:hAnsi="Arial" w:cs="Arial"/>
          <w:kern w:val="24"/>
        </w:rPr>
        <w:t xml:space="preserve"> 2024г</w:t>
      </w:r>
      <w:r>
        <w:rPr>
          <w:rFonts w:ascii="Arial" w:hAnsi="Arial" w:cs="Arial"/>
        </w:rPr>
        <w:t xml:space="preserve"> по сравнению с предыд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щим месяцем увеличились на 0,4%. </w:t>
      </w:r>
    </w:p>
    <w:p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ИНДЕКСЫ ЦЕН И ТАРИФОВ </w:t>
      </w:r>
      <w:r>
        <w:rPr>
          <w:rFonts w:ascii="Arial" w:hAnsi="Arial" w:cs="Arial"/>
          <w:b/>
          <w:bCs/>
        </w:rPr>
        <w:br/>
        <w:t>НА ОТДЕЛЬНЫЕ ГРУППЫ И ВИДЫ УСЛУГ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1727"/>
        <w:gridCol w:w="1729"/>
        <w:gridCol w:w="1727"/>
      </w:tblGrid>
      <w:tr>
        <w:trPr>
          <w:trHeight w:val="435"/>
          <w:tblHeader/>
        </w:trPr>
        <w:tc>
          <w:tcPr>
            <w:tcW w:w="2140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60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2024г.</w:t>
            </w:r>
          </w:p>
        </w:tc>
      </w:tr>
      <w:tr>
        <w:trPr>
          <w:trHeight w:val="562"/>
          <w:tblHeader/>
        </w:trPr>
        <w:tc>
          <w:tcPr>
            <w:tcW w:w="214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 2024г.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2023г.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февралю 2023г.</w:t>
            </w:r>
          </w:p>
        </w:tc>
      </w:tr>
      <w:tr>
        <w:tc>
          <w:tcPr>
            <w:tcW w:w="214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95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right="28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>
            <w:pPr>
              <w:ind w:right="28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5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  <w:tr>
        <w:tc>
          <w:tcPr>
            <w:tcW w:w="21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left="106" w:right="-113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106,7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109,9</w:t>
            </w:r>
          </w:p>
        </w:tc>
      </w:tr>
      <w:tr>
        <w:tc>
          <w:tcPr>
            <w:tcW w:w="21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left="106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103,8</w:t>
            </w:r>
          </w:p>
        </w:tc>
      </w:tr>
      <w:tr>
        <w:tc>
          <w:tcPr>
            <w:tcW w:w="21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Услуги пассажирского </w:t>
            </w:r>
            <w:r>
              <w:rPr>
                <w:rFonts w:ascii="Arial" w:hAnsi="Arial" w:cs="Arial"/>
              </w:rPr>
              <w:br/>
              <w:t>транспорта: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102,7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92,2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110,9</w:t>
            </w:r>
          </w:p>
        </w:tc>
      </w:tr>
      <w:tr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114,2</w:t>
            </w:r>
          </w:p>
        </w:tc>
      </w:tr>
      <w:tr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105,6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85,4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110,6</w:t>
            </w:r>
          </w:p>
        </w:tc>
      </w:tr>
      <w:tr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Жилищно-коммунальные </w:t>
            </w:r>
            <w:r>
              <w:rPr>
                <w:rFonts w:ascii="Arial" w:hAnsi="Arial" w:cs="Arial"/>
              </w:rPr>
              <w:br/>
              <w:t>услуги: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100,2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100,4</w:t>
            </w:r>
          </w:p>
        </w:tc>
      </w:tr>
      <w:tr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снабжению электр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энергией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109,1</w:t>
            </w:r>
          </w:p>
        </w:tc>
      </w:tr>
      <w:tr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Санаторно-оздоровительные услуги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101,8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114,0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115,3</w:t>
            </w:r>
          </w:p>
        </w:tc>
      </w:tr>
    </w:tbl>
    <w:p>
      <w:pPr>
        <w:pStyle w:val="2"/>
        <w:spacing w:before="360" w:after="240"/>
        <w:jc w:val="center"/>
        <w:rPr>
          <w:i w:val="0"/>
        </w:rPr>
      </w:pPr>
      <w:bookmarkStart w:id="39" w:name="_Toc161751224"/>
      <w:r>
        <w:rPr>
          <w:i w:val="0"/>
        </w:rPr>
        <w:t>2. ЦЕНЫ ПРОИЗВОДИТЕЛЕЙ</w:t>
      </w:r>
      <w:bookmarkEnd w:id="39"/>
    </w:p>
    <w:p>
      <w:pPr>
        <w:widowControl w:val="0"/>
        <w:shd w:val="clear" w:color="auto" w:fill="FFFFFF" w:themeFill="background1"/>
        <w:spacing w:before="40" w:after="40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</w:rPr>
        <w:t>Индекс цен производителей промышленных товаров</w:t>
      </w:r>
      <w:r>
        <w:rPr>
          <w:rFonts w:ascii="Arial" w:hAnsi="Arial" w:cs="Arial"/>
        </w:rPr>
        <w:t xml:space="preserve"> в феврале 2024г. относительно предыдущего месяца, по предварительным данным,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ставил 99,4%, в том числе в добыче полезных ископаемых – 100,0%, в обр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батывающих производствах – 100,5%, в обеспечении электрической энерг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ей, газом и паром; кондиционировании воздуха – 95,3%, </w:t>
      </w:r>
      <w:r>
        <w:rPr>
          <w:rFonts w:ascii="Arial" w:hAnsi="Arial" w:cs="Arial"/>
          <w:szCs w:val="22"/>
        </w:rPr>
        <w:t>водоснабжение; в</w:t>
      </w:r>
      <w:r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>доотведение, организация сбора и утилизации отходов, деятельность по ли</w:t>
      </w:r>
      <w:r>
        <w:rPr>
          <w:rFonts w:ascii="Arial" w:hAnsi="Arial" w:cs="Arial"/>
          <w:szCs w:val="22"/>
        </w:rPr>
        <w:t>к</w:t>
      </w:r>
      <w:r>
        <w:rPr>
          <w:rFonts w:ascii="Arial" w:hAnsi="Arial" w:cs="Arial"/>
          <w:szCs w:val="22"/>
        </w:rPr>
        <w:t>видации загрязнений</w:t>
      </w:r>
      <w:r>
        <w:rPr>
          <w:rFonts w:ascii="Arial" w:hAnsi="Arial" w:cs="Arial"/>
          <w:sz w:val="28"/>
        </w:rPr>
        <w:t xml:space="preserve"> – </w:t>
      </w:r>
      <w:r>
        <w:rPr>
          <w:rFonts w:ascii="Arial" w:hAnsi="Arial" w:cs="Arial"/>
        </w:rPr>
        <w:t>100,0%.</w:t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ИЗМЕНЕНИЕ ЦЕН ПРОИЗВОДИТЕЛЕЙ ПРОМЫШЛЕННЫХ ТОВАРОВ</w:t>
      </w:r>
      <w:proofErr w:type="gramStart"/>
      <w:r>
        <w:rPr>
          <w:rFonts w:ascii="Arial" w:hAnsi="Arial" w:cs="Arial"/>
          <w:bCs/>
          <w:vertAlign w:val="superscript"/>
        </w:rPr>
        <w:t>1</w:t>
      </w:r>
      <w:proofErr w:type="gramEnd"/>
      <w:r>
        <w:rPr>
          <w:rFonts w:ascii="Arial" w:hAnsi="Arial" w:cs="Arial"/>
          <w:bCs/>
          <w:vertAlign w:val="superscript"/>
        </w:rPr>
        <w:t>)</w:t>
      </w:r>
      <w:r>
        <w:rPr>
          <w:rFonts w:ascii="Arial" w:hAnsi="Arial" w:cs="Arial"/>
          <w:bCs/>
          <w:vertAlign w:val="superscript"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798"/>
        <w:gridCol w:w="844"/>
        <w:gridCol w:w="795"/>
        <w:gridCol w:w="795"/>
        <w:gridCol w:w="795"/>
        <w:gridCol w:w="797"/>
        <w:gridCol w:w="795"/>
        <w:gridCol w:w="795"/>
        <w:gridCol w:w="795"/>
        <w:gridCol w:w="745"/>
      </w:tblGrid>
      <w:tr>
        <w:trPr>
          <w:trHeight w:val="493"/>
          <w:tblHeader/>
          <w:jc w:val="center"/>
        </w:trPr>
        <w:tc>
          <w:tcPr>
            <w:tcW w:w="61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Всего</w:t>
            </w:r>
          </w:p>
        </w:tc>
        <w:tc>
          <w:tcPr>
            <w:tcW w:w="3485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 том числе по видам деятельности</w:t>
            </w:r>
          </w:p>
        </w:tc>
      </w:tr>
      <w:tr>
        <w:trPr>
          <w:trHeight w:val="1790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го г</w:t>
            </w: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>
              <w:rPr>
                <w:rFonts w:ascii="Arial" w:hAnsi="Arial" w:cs="Arial"/>
                <w:i/>
                <w:sz w:val="22"/>
                <w:szCs w:val="22"/>
              </w:rPr>
              <w:t>да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добыча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 xml:space="preserve">полезных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ископаемых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обрабат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вающие произво</w:t>
            </w:r>
            <w:r>
              <w:rPr>
                <w:rFonts w:ascii="Arial" w:hAnsi="Arial" w:cs="Arial"/>
                <w:i/>
                <w:sz w:val="22"/>
                <w:szCs w:val="22"/>
              </w:rPr>
              <w:t>д</w:t>
            </w:r>
            <w:r>
              <w:rPr>
                <w:rFonts w:ascii="Arial" w:hAnsi="Arial" w:cs="Arial"/>
                <w:i/>
                <w:sz w:val="22"/>
                <w:szCs w:val="22"/>
              </w:rPr>
              <w:t>ства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обеспечение электрической энергией, г</w:t>
            </w:r>
            <w:r>
              <w:rPr>
                <w:rFonts w:ascii="Arial" w:hAnsi="Arial" w:cs="Arial"/>
                <w:i/>
                <w:sz w:val="22"/>
                <w:szCs w:val="22"/>
              </w:rPr>
              <w:t>а</w:t>
            </w:r>
            <w:r>
              <w:rPr>
                <w:rFonts w:ascii="Arial" w:hAnsi="Arial" w:cs="Arial"/>
                <w:i/>
                <w:sz w:val="22"/>
                <w:szCs w:val="22"/>
              </w:rPr>
              <w:t>зом и паром; кондиционир</w:t>
            </w: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вание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воздуха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водоснабж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ние; водоо</w:t>
            </w:r>
            <w:r>
              <w:rPr>
                <w:rFonts w:ascii="Arial" w:hAnsi="Arial" w:cs="Arial"/>
                <w:i/>
                <w:sz w:val="22"/>
                <w:szCs w:val="22"/>
              </w:rPr>
              <w:t>т</w:t>
            </w:r>
            <w:r>
              <w:rPr>
                <w:rFonts w:ascii="Arial" w:hAnsi="Arial" w:cs="Arial"/>
                <w:i/>
                <w:sz w:val="22"/>
                <w:szCs w:val="22"/>
              </w:rPr>
              <w:t>ведение, о</w:t>
            </w:r>
            <w:r>
              <w:rPr>
                <w:rFonts w:ascii="Arial" w:hAnsi="Arial" w:cs="Arial"/>
                <w:i/>
                <w:sz w:val="22"/>
                <w:szCs w:val="22"/>
              </w:rPr>
              <w:t>р</w:t>
            </w:r>
            <w:r>
              <w:rPr>
                <w:rFonts w:ascii="Arial" w:hAnsi="Arial" w:cs="Arial"/>
                <w:i/>
                <w:sz w:val="22"/>
                <w:szCs w:val="22"/>
              </w:rPr>
              <w:t>ганизация сбора и ут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лизации о</w:t>
            </w:r>
            <w:r>
              <w:rPr>
                <w:rFonts w:ascii="Arial" w:hAnsi="Arial" w:cs="Arial"/>
                <w:i/>
                <w:sz w:val="22"/>
                <w:szCs w:val="22"/>
              </w:rPr>
              <w:t>т</w:t>
            </w:r>
            <w:r>
              <w:rPr>
                <w:rFonts w:ascii="Arial" w:hAnsi="Arial" w:cs="Arial"/>
                <w:i/>
                <w:sz w:val="22"/>
                <w:szCs w:val="22"/>
              </w:rPr>
              <w:t>ходов, де</w:t>
            </w:r>
            <w:r>
              <w:rPr>
                <w:rFonts w:ascii="Arial" w:hAnsi="Arial" w:cs="Arial"/>
                <w:i/>
                <w:sz w:val="22"/>
                <w:szCs w:val="22"/>
              </w:rPr>
              <w:t>я</w:t>
            </w:r>
            <w:r>
              <w:rPr>
                <w:rFonts w:ascii="Arial" w:hAnsi="Arial" w:cs="Arial"/>
                <w:i/>
                <w:sz w:val="22"/>
                <w:szCs w:val="22"/>
              </w:rPr>
              <w:t>тельность по ликвидации загрязнений</w:t>
            </w:r>
          </w:p>
        </w:tc>
      </w:tr>
      <w:tr>
        <w:trPr>
          <w:trHeight w:val="1838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93" w:right="-17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го года</w:t>
            </w:r>
          </w:p>
        </w:tc>
      </w:tr>
      <w:tr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2023г.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101,1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110,7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117,2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102,1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113,0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121,9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106,1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119,9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111,6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136,0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103,2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123,8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105,8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143,9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123,7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101,7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125,8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108,3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136,2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114,4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97,1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132,2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102,3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135,2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99,8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96,2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130,1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99,9</w:t>
            </w:r>
          </w:p>
        </w:tc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99,7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129,8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113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124,7</w:t>
            </w:r>
          </w:p>
        </w:tc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113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124,4</w:t>
            </w:r>
          </w:p>
        </w:tc>
      </w:tr>
      <w:tr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2024г.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101,0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103,1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94,2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94,2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96,6</w:t>
            </w:r>
          </w:p>
        </w:tc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96,6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99,4</w:t>
            </w:r>
          </w:p>
        </w:tc>
        <w:tc>
          <w:tcPr>
            <w:tcW w:w="465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100,3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100,5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103,6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95,3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89,8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96,6</w:t>
            </w:r>
          </w:p>
        </w:tc>
      </w:tr>
    </w:tbl>
    <w:p>
      <w:pPr>
        <w:spacing w:before="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ИНДЕКСЫ ЦЕН ПРОИЗВОДИТЕЛЕЙ </w:t>
      </w:r>
      <w:r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1471"/>
        <w:gridCol w:w="1471"/>
        <w:gridCol w:w="1473"/>
      </w:tblGrid>
      <w:tr>
        <w:trPr>
          <w:trHeight w:val="449"/>
          <w:tblHeader/>
          <w:jc w:val="center"/>
        </w:trPr>
        <w:tc>
          <w:tcPr>
            <w:tcW w:w="256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2024г.</w:t>
            </w:r>
          </w:p>
        </w:tc>
      </w:tr>
      <w:tr>
        <w:trPr>
          <w:trHeight w:val="612"/>
          <w:tblHeader/>
          <w:jc w:val="center"/>
        </w:trPr>
        <w:tc>
          <w:tcPr>
            <w:tcW w:w="2563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 2024г.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2023г.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февралю 2023г.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3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right="-73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103,6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138,7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142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107,5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124,7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140,4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</w:t>
            </w:r>
            <w:r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95,3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89,8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89,8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>распределение электроэнергии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</w:t>
            </w:r>
            <w:r>
              <w:rPr>
                <w:rFonts w:ascii="Arial" w:hAnsi="Arial" w:cs="Arial"/>
                <w:iCs/>
              </w:rPr>
              <w:t>е</w:t>
            </w:r>
            <w:r>
              <w:rPr>
                <w:rFonts w:ascii="Arial" w:hAnsi="Arial" w:cs="Arial"/>
                <w:iCs/>
              </w:rPr>
              <w:t xml:space="preserve">деление пара и горячей воды; </w:t>
            </w:r>
            <w:r>
              <w:rPr>
                <w:rFonts w:ascii="Arial" w:hAnsi="Arial" w:cs="Arial"/>
                <w:iCs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ind w:right="71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  <w:t>отходов, деятельность по ликв</w:t>
            </w:r>
            <w:r>
              <w:rPr>
                <w:rFonts w:ascii="Arial" w:hAnsi="Arial" w:cs="Arial"/>
                <w:b/>
                <w:iCs/>
              </w:rPr>
              <w:t>и</w:t>
            </w:r>
            <w:r>
              <w:rPr>
                <w:rFonts w:ascii="Arial" w:hAnsi="Arial" w:cs="Arial"/>
                <w:b/>
                <w:iCs/>
              </w:rPr>
              <w:t>дации загрязнений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96,6</w:t>
            </w:r>
          </w:p>
        </w:tc>
        <w:tc>
          <w:tcPr>
            <w:tcW w:w="813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117,8</w:t>
            </w:r>
          </w:p>
        </w:tc>
      </w:tr>
    </w:tbl>
    <w:p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widowControl w:val="0"/>
        <w:spacing w:before="40" w:after="40"/>
        <w:ind w:firstLine="709"/>
        <w:jc w:val="both"/>
        <w:rPr>
          <w:rFonts w:ascii="Arial" w:hAnsi="Arial" w:cs="Arial"/>
          <w:b/>
          <w:bCs/>
        </w:rPr>
      </w:pPr>
    </w:p>
    <w:p>
      <w:pPr>
        <w:widowControl w:val="0"/>
        <w:spacing w:before="40" w:after="4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</w:rPr>
        <w:t>Индекс тарифов на грузовые перевозки</w:t>
      </w:r>
      <w:r>
        <w:rPr>
          <w:rFonts w:ascii="Arial" w:hAnsi="Arial" w:cs="Arial"/>
        </w:rPr>
        <w:t xml:space="preserve"> автомобильным транспо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том в феврале 2024г., по предварительным данным, составил 101,2%.</w:t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ИНДЕКСЫ ТАРИФОВ НА ГРУЗОВЫЕ ПЕРЕВОЗКИ</w:t>
      </w:r>
      <w:r>
        <w:rPr>
          <w:rFonts w:ascii="Arial" w:hAnsi="Arial" w:cs="Arial"/>
          <w:b/>
          <w:bCs/>
        </w:rPr>
        <w:br/>
        <w:t>АВТОМОБИЛЬНЫМ ТРАНСПОРТОМ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>
        <w:trPr>
          <w:trHeight w:val="783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декабрю </w:t>
            </w:r>
            <w:r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2023г.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136,1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136,1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2024г.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124,7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124,7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125,6</w:t>
            </w:r>
          </w:p>
        </w:tc>
      </w:tr>
    </w:tbl>
    <w:p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40" w:name="_Toc347145706"/>
      <w:bookmarkStart w:id="41" w:name="_Toc443379910"/>
      <w:bookmarkStart w:id="42" w:name="_Toc472350846"/>
      <w:bookmarkStart w:id="43" w:name="_Toc17209006"/>
      <w:bookmarkStart w:id="44" w:name="_Toc161751225"/>
      <w:r>
        <w:rPr>
          <w:lang w:val="en-US"/>
        </w:rPr>
        <w:lastRenderedPageBreak/>
        <w:t>VI</w:t>
      </w:r>
      <w:r>
        <w:t xml:space="preserve">. </w:t>
      </w:r>
      <w:bookmarkEnd w:id="40"/>
      <w:r>
        <w:t>ФИНАНСОВАЯ</w:t>
      </w:r>
      <w:bookmarkStart w:id="45" w:name="_Toc443379911"/>
      <w:bookmarkStart w:id="46" w:name="_Toc472350847"/>
      <w:bookmarkEnd w:id="41"/>
      <w:bookmarkEnd w:id="42"/>
      <w:r>
        <w:t xml:space="preserve"> ДЕЯТЕЛЬНОСТЬ ОРГАНИЗАЦИЙ</w:t>
      </w:r>
      <w:bookmarkEnd w:id="43"/>
      <w:bookmarkEnd w:id="44"/>
      <w:bookmarkEnd w:id="45"/>
      <w:bookmarkEnd w:id="46"/>
    </w:p>
    <w:p>
      <w:pPr>
        <w:ind w:firstLine="709"/>
        <w:jc w:val="both"/>
        <w:rPr>
          <w:rFonts w:ascii="Arial" w:hAnsi="Arial" w:cs="Arial"/>
          <w:b/>
          <w:i/>
        </w:rPr>
      </w:pPr>
    </w:p>
    <w:p>
      <w:pPr>
        <w:spacing w:before="120"/>
        <w:ind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>
        <w:rPr>
          <w:rFonts w:ascii="Arial" w:hAnsi="Arial" w:cs="Arial"/>
          <w:b/>
          <w:i/>
        </w:rPr>
        <w:t>и</w:t>
      </w:r>
      <w:r>
        <w:rPr>
          <w:rFonts w:ascii="Arial" w:hAnsi="Arial" w:cs="Arial"/>
          <w:b/>
          <w:i/>
        </w:rPr>
        <w:t>заций и бюджетных учреждений.</w:t>
      </w:r>
    </w:p>
    <w:p>
      <w:pPr>
        <w:spacing w:before="3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ФИНАНСОВЫЕ РЕЗУЛЬТАТЫ ДЕЯТЕЛЬНОСТИ ОРГАНИЗАЦИЙ</w:t>
      </w:r>
      <w:r>
        <w:rPr>
          <w:rFonts w:ascii="Arial" w:hAnsi="Arial" w:cs="Arial"/>
          <w:b/>
          <w:bCs/>
        </w:rPr>
        <w:br/>
        <w:t>ПО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в январе 2024 года</w:t>
      </w:r>
    </w:p>
    <w:tbl>
      <w:tblPr>
        <w:tblStyle w:val="ab"/>
        <w:tblW w:w="5000" w:type="pct"/>
        <w:jc w:val="center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311"/>
        <w:gridCol w:w="1306"/>
        <w:gridCol w:w="1373"/>
        <w:gridCol w:w="1297"/>
        <w:gridCol w:w="1312"/>
      </w:tblGrid>
      <w:tr>
        <w:trPr>
          <w:trHeight w:val="2634"/>
          <w:tblHeader/>
          <w:jc w:val="center"/>
        </w:trPr>
        <w:tc>
          <w:tcPr>
            <w:tcW w:w="2461" w:type="dxa"/>
            <w:tcBorders>
              <w:bottom w:val="single" w:sz="4" w:space="0" w:color="auto"/>
            </w:tcBorders>
          </w:tcPr>
          <w:p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Сальдо прибылей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и убытков,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млн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руб.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Сумма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прибыли,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млн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руб.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прибыль-</w:t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ных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орг</w:t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а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низаций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организа-ций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>, %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Сумма убытка, </w:t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млн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руб.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убыто</w:t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ч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ных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орга-низаций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организа-ций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>, %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+3749,6</w:t>
            </w:r>
          </w:p>
        </w:tc>
        <w:tc>
          <w:tcPr>
            <w:tcW w:w="1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6588,8</w:t>
            </w:r>
          </w:p>
        </w:tc>
        <w:tc>
          <w:tcPr>
            <w:tcW w:w="13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44,8</w:t>
            </w:r>
          </w:p>
        </w:tc>
        <w:tc>
          <w:tcPr>
            <w:tcW w:w="1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2839,2</w:t>
            </w:r>
          </w:p>
        </w:tc>
        <w:tc>
          <w:tcPr>
            <w:tcW w:w="13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55,2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хозяйство, охота, рыболовство и р</w:t>
            </w:r>
            <w:r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>боводство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-491,6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+4420,2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5122,7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702,6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56,4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трической энерг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ей, газом и паром; кондиционирование воздуха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-714,6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водоснабжение; водоотведение, </w:t>
            </w:r>
            <w:r>
              <w:rPr>
                <w:rFonts w:ascii="Arial" w:hAnsi="Arial" w:cs="Arial"/>
              </w:rPr>
              <w:br/>
              <w:t>организация сбора и утилизации отх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дов, деятельность </w:t>
            </w:r>
            <w:r>
              <w:rPr>
                <w:rFonts w:ascii="Arial" w:hAnsi="Arial" w:cs="Arial"/>
              </w:rPr>
              <w:br/>
              <w:t>по ликвидации 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грязнений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розничная; ремонт автотранспортных средств и мотоци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лов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+287,5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521,6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234,1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+318,3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389,0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70,8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</w:rPr>
              <w:br/>
              <w:t>гостиниц и пре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приятий общ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ственного питания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в области </w:t>
            </w:r>
            <w:proofErr w:type="spellStart"/>
            <w:proofErr w:type="gramStart"/>
            <w:r>
              <w:rPr>
                <w:rFonts w:ascii="Arial" w:hAnsi="Arial" w:cs="Arial"/>
              </w:rPr>
              <w:t>инфор-мации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и связи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по операциям </w:t>
            </w:r>
            <w:r>
              <w:rPr>
                <w:rFonts w:ascii="Arial" w:hAnsi="Arial" w:cs="Arial"/>
              </w:rPr>
              <w:br/>
              <w:t>с недвижимым имуществом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фессиональная, научная и технич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ская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+21,4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62,5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>административная и сопутствующие дополнительные услуги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ind w:firstLine="720"/>
        <w:jc w:val="both"/>
        <w:rPr>
          <w:rFonts w:ascii="Arial" w:hAnsi="Arial" w:cs="Arial"/>
        </w:rPr>
      </w:pPr>
    </w:p>
    <w:p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конец января 2024г. </w:t>
      </w:r>
      <w:r>
        <w:rPr>
          <w:rFonts w:ascii="Arial" w:hAnsi="Arial" w:cs="Arial"/>
          <w:b/>
        </w:rPr>
        <w:t>суммарная задолженность</w:t>
      </w:r>
      <w:r>
        <w:rPr>
          <w:rFonts w:ascii="Arial" w:hAnsi="Arial" w:cs="Arial"/>
        </w:rPr>
        <w:t xml:space="preserve"> по обязател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ствам организаций, по оперативным данным, составила 371540,1 </w:t>
      </w:r>
      <w:proofErr w:type="gramStart"/>
      <w:r>
        <w:rPr>
          <w:rFonts w:ascii="Arial" w:hAnsi="Arial" w:cs="Arial"/>
        </w:rPr>
        <w:t>млн</w:t>
      </w:r>
      <w:proofErr w:type="gramEnd"/>
      <w:r>
        <w:rPr>
          <w:rFonts w:ascii="Arial" w:hAnsi="Arial" w:cs="Arial"/>
        </w:rPr>
        <w:t xml:space="preserve"> рублей, из нее </w:t>
      </w:r>
      <w:r>
        <w:rPr>
          <w:rFonts w:ascii="Arial" w:hAnsi="Arial" w:cs="Arial"/>
          <w:b/>
        </w:rPr>
        <w:t>просроченная</w:t>
      </w:r>
      <w:r>
        <w:rPr>
          <w:rFonts w:ascii="Arial" w:hAnsi="Arial" w:cs="Arial"/>
        </w:rPr>
        <w:t xml:space="preserve"> – 1738,2 млн рублей, или 0,5% от общей суммы задо</w:t>
      </w:r>
      <w:r>
        <w:rPr>
          <w:rFonts w:ascii="Arial" w:hAnsi="Arial" w:cs="Arial"/>
        </w:rPr>
        <w:t>л</w:t>
      </w:r>
      <w:r>
        <w:rPr>
          <w:rFonts w:ascii="Arial" w:hAnsi="Arial" w:cs="Arial"/>
        </w:rPr>
        <w:t>женности (на конец января 2023г. – 0,8%, на конец декабря 2023г. – 0,4%).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Кредиторская задолженность</w:t>
      </w:r>
      <w:r>
        <w:rPr>
          <w:rFonts w:ascii="Arial" w:hAnsi="Arial" w:cs="Arial"/>
        </w:rPr>
        <w:t xml:space="preserve"> на конец января 2024г., по операти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ным данным, составила 85106,1 </w:t>
      </w:r>
      <w:proofErr w:type="gramStart"/>
      <w:r>
        <w:rPr>
          <w:rFonts w:ascii="Arial" w:hAnsi="Arial" w:cs="Arial"/>
        </w:rPr>
        <w:t>млн</w:t>
      </w:r>
      <w:proofErr w:type="gramEnd"/>
      <w:r>
        <w:rPr>
          <w:rFonts w:ascii="Arial" w:hAnsi="Arial" w:cs="Arial"/>
        </w:rPr>
        <w:t> рублей, из нее просроченная – 1738,2 млн рублей, или 2,0% от общей суммы кредиторской задолженности (на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нец января 2023г. – 3,2%, на конец декабря 2023г. – 2,0%).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Дебиторская задолженность</w:t>
      </w:r>
      <w:r>
        <w:rPr>
          <w:rFonts w:ascii="Arial" w:hAnsi="Arial" w:cs="Arial"/>
        </w:rPr>
        <w:t xml:space="preserve"> на конец января 2024г., по оперативным данным, составила 211878,9 </w:t>
      </w:r>
      <w:proofErr w:type="gramStart"/>
      <w:r>
        <w:rPr>
          <w:rFonts w:ascii="Arial" w:hAnsi="Arial" w:cs="Arial"/>
        </w:rPr>
        <w:t>млн</w:t>
      </w:r>
      <w:proofErr w:type="gramEnd"/>
      <w:r>
        <w:rPr>
          <w:rFonts w:ascii="Arial" w:hAnsi="Arial" w:cs="Arial"/>
        </w:rPr>
        <w:t> рублей, из нее просроченная – 5294,1 млн рублей, или 2,5% от общего объёма дебиторской задолженности (на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нец января 2023г. – 5,3%, на конец декабря 2023г. – 2,6%).</w:t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РАЗМЕР И СТРУКТУРА ЗАДОЛЖЕННОСТИ ОРГАНИЗАЦИЙ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месяца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518"/>
        <w:gridCol w:w="1518"/>
        <w:gridCol w:w="1517"/>
      </w:tblGrid>
      <w:tr>
        <w:trPr>
          <w:trHeight w:val="496"/>
          <w:tblHeader/>
        </w:trPr>
        <w:tc>
          <w:tcPr>
            <w:tcW w:w="2487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 2024г.,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руб.</w:t>
            </w:r>
          </w:p>
        </w:tc>
        <w:tc>
          <w:tcPr>
            <w:tcW w:w="16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В % к</w:t>
            </w:r>
          </w:p>
        </w:tc>
      </w:tr>
      <w:tr>
        <w:trPr>
          <w:trHeight w:val="696"/>
          <w:tblHeader/>
        </w:trPr>
        <w:tc>
          <w:tcPr>
            <w:tcW w:w="2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январю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2023г.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декабрю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2023г.</w:t>
            </w:r>
          </w:p>
        </w:tc>
      </w:tr>
      <w:tr>
        <w:tc>
          <w:tcPr>
            <w:tcW w:w="248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Суммарная задолженность 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371540,1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127,6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100,3</w:t>
            </w:r>
          </w:p>
        </w:tc>
      </w:tr>
      <w:tr>
        <w:tc>
          <w:tcPr>
            <w:tcW w:w="2487" w:type="pct"/>
            <w:shd w:val="clear" w:color="auto" w:fill="auto"/>
            <w:vAlign w:val="bottom"/>
          </w:tcPr>
          <w:p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2487" w:type="pct"/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85106,1</w:t>
            </w: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837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задолженность по кредитам банков 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286434,0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129,9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Просроченная суммарная </w:t>
            </w:r>
            <w:r>
              <w:rPr>
                <w:rFonts w:ascii="Arial" w:hAnsi="Arial" w:cs="Arial"/>
                <w:b/>
              </w:rPr>
              <w:br/>
              <w:t xml:space="preserve">задолженность 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1738,2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76,9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105,6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1738,2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задолженность по кредитам банков 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Дебиторская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211878,9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118,4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94,9</w:t>
            </w:r>
          </w:p>
        </w:tc>
      </w:tr>
      <w:tr>
        <w:tc>
          <w:tcPr>
            <w:tcW w:w="2487" w:type="pct"/>
            <w:tcBorders>
              <w:bottom w:val="double" w:sz="4" w:space="0" w:color="auto"/>
            </w:tcBorders>
            <w:shd w:val="clear" w:color="auto" w:fill="auto"/>
          </w:tcPr>
          <w:p>
            <w:pPr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</w:rPr>
              <w:t>просроченная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5294,1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7" w:name="_Toc347145707"/>
      <w:bookmarkStart w:id="48" w:name="_Toc443379912"/>
      <w:bookmarkStart w:id="49" w:name="_Toc472350848"/>
      <w:bookmarkStart w:id="50" w:name="_Toc161751226"/>
      <w:r>
        <w:rPr>
          <w:lang w:val="en-US"/>
        </w:rPr>
        <w:lastRenderedPageBreak/>
        <w:t>VII</w:t>
      </w:r>
      <w:r>
        <w:t>. УРОВЕНЬ ЖИЗНИ НАСЕЛЕНИЯ</w:t>
      </w:r>
      <w:bookmarkEnd w:id="47"/>
      <w:bookmarkEnd w:id="48"/>
      <w:bookmarkEnd w:id="49"/>
      <w:bookmarkEnd w:id="50"/>
    </w:p>
    <w:p>
      <w:pPr>
        <w:ind w:firstLine="709"/>
        <w:jc w:val="both"/>
        <w:rPr>
          <w:rFonts w:ascii="Arial" w:hAnsi="Arial" w:cs="Arial"/>
          <w:b/>
        </w:rPr>
      </w:pPr>
    </w:p>
    <w:p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Заработная плата.</w:t>
      </w:r>
    </w:p>
    <w:p>
      <w:pPr>
        <w:ind w:firstLine="709"/>
        <w:jc w:val="both"/>
        <w:rPr>
          <w:rFonts w:ascii="Arial" w:hAnsi="Arial" w:cs="Arial"/>
          <w:highlight w:val="yellow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рабо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ников организаций в январе 2024г. составила 122107,5 рубля и по сравнению с январем 2023г. увеличилась на 8,3%.</w:t>
      </w:r>
    </w:p>
    <w:p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ДИНАМИКА СРЕДНЕМЕСЯЧНОЙ НОМИНАЛЬНОЙ </w:t>
      </w:r>
      <w:r>
        <w:rPr>
          <w:rFonts w:ascii="Arial" w:hAnsi="Arial" w:cs="Arial"/>
          <w:b/>
          <w:bCs/>
        </w:rPr>
        <w:br/>
        <w:t xml:space="preserve">И РЕАЛЬНОЙ НАЧИСЛЕННОЙ ЗАРАБОТНОЙ ПЛАТЫ </w:t>
      </w:r>
      <w:r>
        <w:rPr>
          <w:rFonts w:ascii="Arial" w:hAnsi="Arial" w:cs="Arial"/>
          <w:b/>
          <w:bCs/>
        </w:rPr>
        <w:br/>
        <w:t>РАБОТНИКОВ ОРГАНИЗАЦИЙ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>
        <w:trPr>
          <w:trHeight w:val="960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Средне-месячная</w:t>
            </w:r>
            <w:proofErr w:type="gramEnd"/>
            <w:r>
              <w:rPr>
                <w:rFonts w:ascii="Arial" w:hAnsi="Arial" w:cs="Arial"/>
                <w:i/>
              </w:rPr>
              <w:t xml:space="preserve"> номинал</w:t>
            </w:r>
            <w:r>
              <w:rPr>
                <w:rFonts w:ascii="Arial" w:hAnsi="Arial" w:cs="Arial"/>
                <w:i/>
              </w:rPr>
              <w:t>ь</w:t>
            </w:r>
            <w:r>
              <w:rPr>
                <w:rFonts w:ascii="Arial" w:hAnsi="Arial" w:cs="Arial"/>
                <w:i/>
              </w:rPr>
              <w:t>ная начи</w:t>
            </w:r>
            <w:r>
              <w:rPr>
                <w:rFonts w:ascii="Arial" w:hAnsi="Arial" w:cs="Arial"/>
                <w:i/>
              </w:rPr>
              <w:t>с</w:t>
            </w:r>
            <w:r>
              <w:rPr>
                <w:rFonts w:ascii="Arial" w:hAnsi="Arial" w:cs="Arial"/>
                <w:i/>
              </w:rPr>
              <w:t>ленная з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 xml:space="preserve">работная плата,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  <w:proofErr w:type="gramStart"/>
            <w:r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</w:p>
        </w:tc>
      </w:tr>
      <w:tr>
        <w:trPr>
          <w:trHeight w:val="1755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периоду 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периоду 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107046,4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68,2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116241,3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126431,3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118557,7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84,9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125053,5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134447,1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131123,0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130234,5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124564,2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124968,3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118851,2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124937,2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104,0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122923,7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93,3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124006,6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129655,0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168619,8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180922,1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159170,3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132545,4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</w:t>
            </w:r>
          </w:p>
        </w:tc>
      </w:tr>
    </w:tbl>
    <w:p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>
        <w:rPr>
          <w:rFonts w:ascii="Arial" w:hAnsi="Arial" w:cs="Arial"/>
          <w:bCs/>
          <w:i/>
          <w:sz w:val="22"/>
          <w:szCs w:val="22"/>
        </w:rPr>
        <w:t>а</w:t>
      </w:r>
      <w:r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>
        <w:rPr>
          <w:rFonts w:ascii="Arial" w:hAnsi="Arial" w:cs="Arial"/>
        </w:rPr>
        <w:t xml:space="preserve"> </w:t>
      </w:r>
    </w:p>
    <w:p>
      <w:pPr>
        <w:spacing w:before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 xml:space="preserve">СРЕДНЕМЕСЯЧНАЯ НАЧИСЛЕННАЯ ЗАРАБОТНАЯ ПЛАТА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 xml:space="preserve">РАБОТНИКОВ ОРГАНИЗАЦИЙ (БЕЗ ВЫПЛАТ СОЦИАЛЬНОГО </w:t>
      </w:r>
      <w:r>
        <w:rPr>
          <w:rFonts w:ascii="Arial" w:hAnsi="Arial" w:cs="Arial"/>
          <w:b/>
        </w:rPr>
        <w:br/>
        <w:t>ХАРАКТЕРА) ПО ВИДАМ ЭКОНОМИЧЕСКОЙ ДЕЯТЕЛЬНОСТИ</w:t>
      </w: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1"/>
        <w:gridCol w:w="1271"/>
        <w:gridCol w:w="1135"/>
        <w:gridCol w:w="1135"/>
        <w:gridCol w:w="1574"/>
      </w:tblGrid>
      <w:tr>
        <w:trPr>
          <w:trHeight w:val="435"/>
          <w:tblHeader/>
          <w:jc w:val="center"/>
        </w:trPr>
        <w:tc>
          <w:tcPr>
            <w:tcW w:w="2219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781" w:type="pct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 2024г.</w:t>
            </w:r>
          </w:p>
        </w:tc>
      </w:tr>
      <w:tr>
        <w:trPr>
          <w:trHeight w:val="420"/>
          <w:tblHeader/>
          <w:jc w:val="center"/>
        </w:trPr>
        <w:tc>
          <w:tcPr>
            <w:tcW w:w="2219" w:type="pct"/>
            <w:vMerge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209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690"/>
          <w:tblHeader/>
          <w:jc w:val="center"/>
        </w:trPr>
        <w:tc>
          <w:tcPr>
            <w:tcW w:w="2219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55" w:right="-13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2023г.</w:t>
            </w:r>
          </w:p>
        </w:tc>
        <w:tc>
          <w:tcPr>
            <w:tcW w:w="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декабрю 2023г.</w:t>
            </w:r>
          </w:p>
        </w:tc>
        <w:tc>
          <w:tcPr>
            <w:tcW w:w="8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общео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>ластному</w:t>
            </w:r>
            <w:proofErr w:type="spellEnd"/>
            <w:r>
              <w:rPr>
                <w:rFonts w:ascii="Arial" w:hAnsi="Arial" w:cs="Arial"/>
                <w:i/>
              </w:rPr>
              <w:t xml:space="preserve"> уровню сре</w:t>
            </w:r>
            <w:r>
              <w:rPr>
                <w:rFonts w:ascii="Arial" w:hAnsi="Arial" w:cs="Arial"/>
                <w:i/>
              </w:rPr>
              <w:t>д</w:t>
            </w:r>
            <w:r>
              <w:rPr>
                <w:rFonts w:ascii="Arial" w:hAnsi="Arial" w:cs="Arial"/>
                <w:i/>
              </w:rPr>
              <w:t>немесячной</w:t>
            </w:r>
            <w:r>
              <w:rPr>
                <w:rFonts w:ascii="Arial" w:hAnsi="Arial" w:cs="Arial"/>
                <w:i/>
              </w:rPr>
              <w:br/>
              <w:t>заработной платы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122107,5</w:t>
            </w:r>
          </w:p>
        </w:tc>
        <w:tc>
          <w:tcPr>
            <w:tcW w:w="6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108,3</w:t>
            </w:r>
          </w:p>
        </w:tc>
        <w:tc>
          <w:tcPr>
            <w:tcW w:w="6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67,1</w:t>
            </w:r>
          </w:p>
        </w:tc>
        <w:tc>
          <w:tcPr>
            <w:tcW w:w="8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100,0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 xml:space="preserve">сельское, лесное хозяйство, охота, рыболовство и </w:t>
            </w:r>
            <w:r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168121,0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81,3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99,9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137,7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растениеводство и животново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ство, охота и предоставление </w:t>
            </w:r>
            <w:r>
              <w:rPr>
                <w:rFonts w:ascii="Arial" w:hAnsi="Arial" w:cs="Arial"/>
              </w:rPr>
              <w:br/>
              <w:t xml:space="preserve">соответствующих 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73353,2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119,8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86,3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60,1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73642,9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48,4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60,3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224931,8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117,2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184,2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149665,2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107,4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64,5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122,6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обрабатывающие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производства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107999,8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100,5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73,3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88,4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 w:firstLine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109872,6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94,2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79,8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90,0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43693,4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104,5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48,9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35,8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полиграфическая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копирование носителей </w:t>
            </w:r>
            <w:r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51592,3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42,3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веществ и химических продуктов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213728,7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122,8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78,7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175,0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лекарственных средств и материалов, применя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мых в медицинских целях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vertAlign w:val="superscript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144,1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73,6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резиновых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пластмассовых изделий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32355,0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26,5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прочей неметалл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ческой минеральной продукции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14506,3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70,4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21,6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11,9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108,4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80,7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готовых металлич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ских изделий, кроме машин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оборудования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52175,0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42,7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компьютеров, эле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тронных и оптических изделий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машин и оборуд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вания, не включенных в другие группировки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87717,4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79,1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62,9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71,8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производство мебели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прочих готовых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72953,3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59,7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и монтаж металлических изделий, машин и оборудования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157589,5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118,3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72,9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129,1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обеспечение электрической энергией, газом и паром;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кондиционирование воздуха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124865,9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109,4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88,9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102,3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водоснабжение; водоотвед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ние, организация сбора и ут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лизации отходов, деятельность по ликвидации загрязнений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93119,1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120,1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119,1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76,3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94237,7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107,9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71,4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77,2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96289,6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113,3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89,4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78,9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115837,3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113,6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85,0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94,9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сухопутного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трубопроводного транспорта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88714,2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122,1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72,7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72,7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водного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транспорта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98859,4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81,0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169134,3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119,6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85,3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138,5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складское хозяйство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вспомогательная транспортная деятельность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131049,1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111,4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90,1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107,3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курьерская деятельность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80982,9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96,3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66,3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гостиниц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предприятий общественного питания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73299,9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110,2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113,9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60,0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информации и связи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107199,2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113,1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63,2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87,8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127186,6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117,0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51,3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104,2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81978,3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133,3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82,8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67,1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деятельность </w:t>
            </w:r>
            <w:proofErr w:type="spellStart"/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профессинал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ная</w:t>
            </w:r>
            <w:proofErr w:type="spellEnd"/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, научная и техническая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150584,5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110,7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60,7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123,3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научные исследования и разработки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121804,5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108,9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37,8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99,8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деятельность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администрти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ная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и сопутствующие дополн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тельные услуги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73500,1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94,1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77,5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60,2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государственное управление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и обеспечение военной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безопасности; социальное обеспечение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132009,5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110,8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52,2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108,1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100958,3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116,1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73,5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82,7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здравоохранения и социальных услуг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129544,5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109,9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72,8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106,1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культуры, спорта, организации досуга и развлечений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115251,4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111,9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66,3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94,4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78080,4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112,7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70,5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63,9</w:t>
            </w:r>
          </w:p>
        </w:tc>
      </w:tr>
    </w:tbl>
    <w:p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Д</w:t>
      </w:r>
      <w:r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>
        <w:rPr>
          <w:rFonts w:ascii="Arial" w:hAnsi="Arial" w:cs="Arial"/>
          <w:i/>
          <w:spacing w:val="-2"/>
          <w:sz w:val="22"/>
          <w:szCs w:val="22"/>
        </w:rPr>
        <w:t>е</w:t>
      </w:r>
      <w:r>
        <w:rPr>
          <w:rFonts w:ascii="Arial" w:hAnsi="Arial" w:cs="Arial"/>
          <w:i/>
          <w:spacing w:val="-2"/>
          <w:sz w:val="22"/>
          <w:szCs w:val="22"/>
        </w:rPr>
        <w:t>ральным законом от 29.11.2007 № 282-ФЗ «Об официальном статистическом уч</w:t>
      </w:r>
      <w:r>
        <w:rPr>
          <w:rFonts w:ascii="Arial" w:hAnsi="Arial" w:cs="Arial"/>
          <w:i/>
          <w:spacing w:val="-2"/>
          <w:sz w:val="22"/>
          <w:szCs w:val="22"/>
        </w:rPr>
        <w:t>ё</w:t>
      </w:r>
      <w:r>
        <w:rPr>
          <w:rFonts w:ascii="Arial" w:hAnsi="Arial" w:cs="Arial"/>
          <w:i/>
          <w:spacing w:val="-2"/>
          <w:sz w:val="22"/>
          <w:szCs w:val="22"/>
        </w:rPr>
        <w:t>те и системе государственной статистики в Российской Федерации» (п.5 ст.4; п.1 ст.9).</w:t>
      </w:r>
    </w:p>
    <w:p>
      <w:pPr>
        <w:pStyle w:val="aff4"/>
        <w:spacing w:before="2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</w:p>
    <w:p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</w:t>
      </w:r>
      <w:r>
        <w:rPr>
          <w:rFonts w:ascii="Arial" w:hAnsi="Arial" w:cs="Arial"/>
        </w:rPr>
        <w:br/>
        <w:t xml:space="preserve">(без субъектов малого предпринимательства) в январе 2024г. составила 134110,7 рубля. По сравнению с декабрем 2023г. она уменьшилась на 32,9%, </w:t>
      </w:r>
      <w:r>
        <w:rPr>
          <w:rFonts w:ascii="Arial" w:hAnsi="Arial" w:cs="Arial"/>
        </w:rPr>
        <w:br/>
        <w:t xml:space="preserve">с январем 2023г. – увеличилась на 12,9%. </w:t>
      </w:r>
    </w:p>
    <w:p>
      <w:pPr>
        <w:rPr>
          <w:rFonts w:ascii="Arial" w:hAnsi="Arial" w:cs="Arial"/>
          <w:b/>
          <w:bCs/>
        </w:rPr>
      </w:pPr>
    </w:p>
    <w:p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Просроченная задолженность по заработной плате</w:t>
      </w:r>
      <w:r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>тельства).</w:t>
      </w:r>
      <w:r>
        <w:rPr>
          <w:rFonts w:ascii="Arial" w:hAnsi="Arial" w:cs="Arial"/>
          <w:sz w:val="24"/>
          <w:szCs w:val="24"/>
        </w:rPr>
        <w:t xml:space="preserve"> Суммарная задолженность по заработной плате на 1 марта 2024г. составила 21160,0 тыс. рублей.</w:t>
      </w:r>
      <w:r>
        <w:rPr>
          <w:rFonts w:ascii="Arial" w:hAnsi="Arial" w:cs="Arial"/>
          <w:bCs/>
          <w:sz w:val="24"/>
          <w:szCs w:val="24"/>
        </w:rPr>
        <w:t xml:space="preserve"> Численность работников, перед которыми имеется просроченная задолженность по заработной плате, составила 11 ч</w:t>
      </w:r>
      <w:r>
        <w:rPr>
          <w:rFonts w:ascii="Arial" w:hAnsi="Arial" w:cs="Arial"/>
          <w:bCs/>
          <w:sz w:val="24"/>
          <w:szCs w:val="24"/>
        </w:rPr>
        <w:t>е</w:t>
      </w:r>
      <w:r>
        <w:rPr>
          <w:rFonts w:ascii="Arial" w:hAnsi="Arial" w:cs="Arial"/>
          <w:bCs/>
          <w:sz w:val="24"/>
          <w:szCs w:val="24"/>
        </w:rPr>
        <w:t>ловек.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keepNext/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ПРОСРОЧЕННАЯ ЗАДОЛЖЕННОСТЬ ПО ЗАРАБОТНОЙ ПЛАТЕ </w:t>
      </w:r>
    </w:p>
    <w:p>
      <w:pPr>
        <w:keepNext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ВИДАМ ЭКОНОМИЧЕСКОЙ ДЕЯТЕЛЬНОСТИ </w:t>
      </w:r>
      <w:r>
        <w:rPr>
          <w:rFonts w:ascii="Arial" w:hAnsi="Arial" w:cs="Arial"/>
          <w:b/>
        </w:rPr>
        <w:br/>
        <w:t>на 1 марта 2024 года</w:t>
      </w:r>
    </w:p>
    <w:p>
      <w:pPr>
        <w:ind w:firstLine="709"/>
        <w:jc w:val="both"/>
        <w:rPr>
          <w:rFonts w:ascii="Arial" w:hAnsi="Arial" w:cs="Arial"/>
          <w:b/>
          <w:sz w:val="2"/>
          <w:szCs w:val="2"/>
          <w:highlight w:val="cyan"/>
        </w:rPr>
      </w:pPr>
    </w:p>
    <w:p>
      <w:pPr>
        <w:ind w:firstLine="709"/>
        <w:jc w:val="both"/>
        <w:rPr>
          <w:rFonts w:ascii="Arial" w:hAnsi="Arial" w:cs="Arial"/>
          <w:b/>
          <w:sz w:val="2"/>
          <w:szCs w:val="2"/>
          <w:highlight w:val="cy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6"/>
        <w:gridCol w:w="1714"/>
        <w:gridCol w:w="1723"/>
        <w:gridCol w:w="1727"/>
      </w:tblGrid>
      <w:tr>
        <w:trPr>
          <w:trHeight w:val="395"/>
          <w:tblHeader/>
          <w:jc w:val="center"/>
        </w:trPr>
        <w:tc>
          <w:tcPr>
            <w:tcW w:w="215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285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</w:tr>
      <w:tr>
        <w:trPr>
          <w:trHeight w:val="422"/>
          <w:tblHeader/>
          <w:jc w:val="center"/>
        </w:trPr>
        <w:tc>
          <w:tcPr>
            <w:tcW w:w="2150" w:type="pct"/>
            <w:vMerge/>
            <w:shd w:val="clear" w:color="auto" w:fill="auto"/>
          </w:tcPr>
          <w:p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19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>
        <w:trPr>
          <w:trHeight w:val="1546"/>
          <w:tblHeader/>
          <w:jc w:val="center"/>
        </w:trPr>
        <w:tc>
          <w:tcPr>
            <w:tcW w:w="2150" w:type="pct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из-за </w:t>
            </w:r>
            <w:r>
              <w:rPr>
                <w:rFonts w:ascii="Arial" w:hAnsi="Arial" w:cs="Arial"/>
                <w:i/>
              </w:rPr>
              <w:br/>
              <w:t>недофина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сирования из бюджетов всех уровней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center" w:pos="4536"/>
                <w:tab w:val="right" w:pos="9072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из-за </w:t>
            </w:r>
            <w:r>
              <w:rPr>
                <w:rFonts w:ascii="Arial" w:hAnsi="Arial" w:cs="Arial"/>
                <w:i/>
              </w:rPr>
              <w:br/>
              <w:t>отсутствия собственных средств</w:t>
            </w:r>
          </w:p>
        </w:tc>
      </w:tr>
      <w:tr>
        <w:trPr>
          <w:jc w:val="center"/>
        </w:trPr>
        <w:tc>
          <w:tcPr>
            <w:tcW w:w="2150" w:type="pct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94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21160,0</w:t>
            </w:r>
          </w:p>
        </w:tc>
        <w:tc>
          <w:tcPr>
            <w:tcW w:w="95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21160,0</w:t>
            </w: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jc w:val="center"/>
        </w:trPr>
        <w:tc>
          <w:tcPr>
            <w:tcW w:w="2150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13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946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150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обеспечение электроэнергией, газом и паром, кондициониров</w:t>
            </w:r>
            <w:r>
              <w:rPr>
                <w:rFonts w:ascii="Arial" w:hAnsi="Arial" w:cs="Arial"/>
                <w:bCs/>
              </w:rPr>
              <w:t>а</w:t>
            </w:r>
            <w:r>
              <w:rPr>
                <w:rFonts w:ascii="Arial" w:hAnsi="Arial" w:cs="Arial"/>
                <w:bCs/>
              </w:rPr>
              <w:t>ние воздуха</w:t>
            </w:r>
          </w:p>
        </w:tc>
        <w:tc>
          <w:tcPr>
            <w:tcW w:w="946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21160,0</w:t>
            </w:r>
          </w:p>
        </w:tc>
        <w:tc>
          <w:tcPr>
            <w:tcW w:w="95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21160,0</w:t>
            </w:r>
          </w:p>
        </w:tc>
        <w:tc>
          <w:tcPr>
            <w:tcW w:w="95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51" w:name="_Toc161751227"/>
      <w:r>
        <w:rPr>
          <w:lang w:val="en-US"/>
        </w:rPr>
        <w:lastRenderedPageBreak/>
        <w:t>VIII</w:t>
      </w:r>
      <w:r>
        <w:t>. ЗАНЯТОСТЬ И БЕЗРАБОТИЦА</w:t>
      </w:r>
      <w:bookmarkEnd w:id="51"/>
    </w:p>
    <w:p>
      <w:pPr>
        <w:ind w:firstLine="709"/>
        <w:jc w:val="both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Численность рабочей силы, по предварительным итогам выборочного обследования рабочей силы по возрастной группе «15 лет и старше», </w:t>
      </w:r>
      <w:r>
        <w:rPr>
          <w:rFonts w:ascii="Arial" w:hAnsi="Arial" w:cs="Arial"/>
          <w:b/>
        </w:rPr>
        <w:t xml:space="preserve">в 4 квартале 2023г. </w:t>
      </w:r>
      <w:r>
        <w:rPr>
          <w:rFonts w:ascii="Arial" w:hAnsi="Arial" w:cs="Arial"/>
        </w:rPr>
        <w:t>составила 80,5 тыс. человек. В их числе 77,8 тыс. человек, или 96,6% рабочей силы, были заняты в экономике и 2,7 тыс. человек (3,4%) не имели занятия, но активно его искали (в соответствии с методологией Международной Организации Труда они классифицируются как безрабо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ные).</w:t>
      </w:r>
    </w:p>
    <w:p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ЧИСЛЕННОСТЬ РАБОЧЕЙ СИЛЫ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в среднем за месяц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95"/>
        <w:gridCol w:w="1263"/>
        <w:gridCol w:w="1426"/>
        <w:gridCol w:w="1426"/>
        <w:gridCol w:w="1426"/>
        <w:gridCol w:w="1424"/>
      </w:tblGrid>
      <w:tr>
        <w:trPr>
          <w:trHeight w:val="298"/>
        </w:trPr>
        <w:tc>
          <w:tcPr>
            <w:tcW w:w="1156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Рабочая сила, тыс.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в том числе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Уровень занят</w:t>
            </w:r>
            <w:r>
              <w:rPr>
                <w:rFonts w:ascii="Arial" w:hAnsi="Arial" w:cs="Arial"/>
                <w:i/>
                <w:iCs/>
              </w:rPr>
              <w:t>о</w:t>
            </w:r>
            <w:r>
              <w:rPr>
                <w:rFonts w:ascii="Arial" w:hAnsi="Arial" w:cs="Arial"/>
                <w:i/>
                <w:iCs/>
              </w:rPr>
              <w:t>сти,%</w:t>
            </w:r>
          </w:p>
        </w:tc>
        <w:tc>
          <w:tcPr>
            <w:tcW w:w="786" w:type="pct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Уровень безраб</w:t>
            </w:r>
            <w:r>
              <w:rPr>
                <w:rFonts w:ascii="Arial" w:hAnsi="Arial" w:cs="Arial"/>
                <w:i/>
                <w:iCs/>
              </w:rPr>
              <w:t>о</w:t>
            </w:r>
            <w:r>
              <w:rPr>
                <w:rFonts w:ascii="Arial" w:hAnsi="Arial" w:cs="Arial"/>
                <w:i/>
                <w:iCs/>
              </w:rPr>
              <w:t>тицы, %</w:t>
            </w:r>
          </w:p>
        </w:tc>
      </w:tr>
      <w:tr>
        <w:trPr>
          <w:trHeight w:val="767"/>
        </w:trPr>
        <w:tc>
          <w:tcPr>
            <w:tcW w:w="1156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  <w:spacing w:val="-8"/>
                <w:highlight w:val="yellow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szCs w:val="20"/>
                <w:lang w:val="x-none" w:eastAsia="x-none"/>
              </w:rPr>
            </w:pPr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занятые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szCs w:val="20"/>
                <w:lang w:val="x-none" w:eastAsia="x-none"/>
              </w:rPr>
            </w:pPr>
            <w:proofErr w:type="gramStart"/>
            <w:r>
              <w:rPr>
                <w:rFonts w:ascii="Arial" w:hAnsi="Arial" w:cs="Arial"/>
                <w:i/>
                <w:iCs/>
                <w:szCs w:val="20"/>
                <w:lang w:eastAsia="x-none"/>
              </w:rPr>
              <w:t>б</w:t>
            </w:r>
            <w:proofErr w:type="spellStart"/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езра</w:t>
            </w:r>
            <w:proofErr w:type="spellEnd"/>
            <w:r>
              <w:rPr>
                <w:rFonts w:ascii="Arial" w:hAnsi="Arial" w:cs="Arial"/>
                <w:i/>
                <w:iCs/>
                <w:szCs w:val="20"/>
                <w:lang w:eastAsia="x-none"/>
              </w:rPr>
              <w:t>-</w:t>
            </w:r>
            <w:proofErr w:type="spellStart"/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ботные</w:t>
            </w:r>
            <w:proofErr w:type="spellEnd"/>
            <w:proofErr w:type="gramEnd"/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69,5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69,8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VI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Год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69,5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январе 2024г. численность штатных работников (без учета совмест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телей) организаций, не относящихся к субъектам малого предпринимател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ства, составила 50,2 тыс. человек. На условиях совместительства и по дог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ворам гражданско-правового характера для работы в этих организациях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влекались еще 1,9 тыс. человек (в эквиваленте полной занятости). Число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мещенных рабочих мест работниками списочного состава, совместителями и лицами, выполнявшими работы по договорам гражданско-правового характ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ра в указанных организациях, составило 52,1 тыс. человек.</w:t>
      </w:r>
    </w:p>
    <w:p>
      <w:pPr>
        <w:spacing w:before="18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ДИНАМИКА ЧИСЛА ЗАМЕЩЕННЫХ РАБОЧИХ МЕСТ В ОРГАНИЗАЦИЯХ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Январь</w:t>
            </w:r>
            <w:r>
              <w:rPr>
                <w:rFonts w:ascii="Arial" w:hAnsi="Arial" w:cs="Arial"/>
                <w:i/>
              </w:rPr>
              <w:br/>
              <w:t xml:space="preserve">2024г., </w:t>
            </w:r>
            <w:r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январю 2023г.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декабрю 2023г.</w:t>
            </w:r>
          </w:p>
        </w:tc>
      </w:tr>
      <w:tr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52152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99,4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98,7</w:t>
            </w:r>
          </w:p>
        </w:tc>
      </w:tr>
      <w:tr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50206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99,2</w:t>
            </w:r>
          </w:p>
        </w:tc>
      </w:tr>
      <w:tr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1124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</w:tr>
      <w:tr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74,6</w:t>
            </w:r>
          </w:p>
        </w:tc>
      </w:tr>
    </w:tbl>
    <w:p>
      <w:pPr>
        <w:ind w:firstLine="709"/>
        <w:jc w:val="both"/>
        <w:rPr>
          <w:rFonts w:ascii="Arial" w:hAnsi="Arial" w:cs="Arial"/>
          <w:b/>
        </w:rPr>
      </w:pPr>
    </w:p>
    <w:p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br w:type="page"/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Численность не занятых трудовой деятельностью граждан, сост</w:t>
      </w:r>
      <w:r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ящих на учете в органах службы занятости населения.</w:t>
      </w:r>
      <w:r>
        <w:rPr>
          <w:rFonts w:ascii="Arial" w:hAnsi="Arial" w:cs="Arial"/>
        </w:rPr>
        <w:t xml:space="preserve"> К концу февраля 2023г. в органах службы занятости населения состояли на учете 0,8 тыс. </w:t>
      </w:r>
      <w:r>
        <w:rPr>
          <w:rFonts w:ascii="Arial" w:hAnsi="Arial" w:cs="Arial"/>
        </w:rPr>
        <w:br/>
        <w:t>не занятых трудовой деятельностью граждан, из них 0,7 тыс. человек имели статус безработного, в том числе 0,4 тыс. человек получали пособие по бе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работице.</w:t>
      </w:r>
    </w:p>
    <w:p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</w:rPr>
        <w:t xml:space="preserve">ДИНАМИКА ЧИСЛЕННОСТИ НЕ ЗАНЯТЫХ ТРУДОВОЙ </w:t>
      </w:r>
      <w:r>
        <w:rPr>
          <w:rFonts w:ascii="Arial" w:hAnsi="Arial" w:cs="Arial"/>
          <w:b/>
        </w:rPr>
        <w:br/>
        <w:t xml:space="preserve">ДЕЯТЕЛЬНОСТЬЮ ГРАЖДАН, СОСТОЯЩИХ НА УЧЕТЕ В ОРГАНАХ </w:t>
      </w:r>
      <w:r>
        <w:rPr>
          <w:rFonts w:ascii="Arial" w:hAnsi="Arial" w:cs="Arial"/>
          <w:b/>
        </w:rPr>
        <w:br/>
        <w:t>СЛУЖБЫ ЗАНЯТОСТИ НАСЕЛЕНИЯ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по данным министерства труда и социальной политики </w:t>
      </w:r>
      <w:r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 xml:space="preserve">Численность </w:t>
            </w:r>
            <w:r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в % к</w:t>
            </w:r>
          </w:p>
        </w:tc>
      </w:tr>
      <w:tr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</w:rPr>
              <w:t>соответст-вующему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пе-риоду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преды-дущего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5"/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1064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>
        <w:trPr>
          <w:jc w:val="center"/>
        </w:trPr>
        <w:tc>
          <w:tcPr>
            <w:tcW w:w="5000" w:type="pct"/>
            <w:gridSpan w:val="5"/>
            <w:tcBorders>
              <w:bottom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769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</w:tr>
      <w:tr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74,7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</w:tr>
    </w:tbl>
    <w:p>
      <w:pPr>
        <w:rPr>
          <w:rFonts w:ascii="Arial" w:hAnsi="Arial" w:cs="Arial"/>
          <w:b/>
          <w:highlight w:val="yellow"/>
        </w:rPr>
      </w:pPr>
    </w:p>
    <w:p>
      <w:pPr>
        <w:ind w:right="-8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зарегистрированной безработицы в феврале 2024г. составил 0,8% (в феврале 2023г. – 1,0%).</w:t>
      </w:r>
    </w:p>
    <w:p>
      <w:pPr>
        <w:rPr>
          <w:rFonts w:ascii="Arial" w:hAnsi="Arial" w:cs="Arial"/>
          <w:b/>
          <w:highlight w:val="yellow"/>
        </w:rPr>
      </w:pPr>
    </w:p>
    <w:p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52" w:name="_Toc161751228"/>
      <w:r>
        <w:rPr>
          <w:lang w:val="en-US"/>
        </w:rPr>
        <w:lastRenderedPageBreak/>
        <w:t>IX</w:t>
      </w:r>
      <w:r>
        <w:t>. ДЕМОГРАФИЯ</w:t>
      </w:r>
      <w:bookmarkEnd w:id="52"/>
    </w:p>
    <w:p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</w:p>
        </w:tc>
      </w:tr>
      <w:tr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  <w:tr>
        <w:trPr>
          <w:trHeight w:val="958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2024г.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2023г.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прирост</w:t>
            </w:r>
            <w:proofErr w:type="gramStart"/>
            <w:r>
              <w:rPr>
                <w:rFonts w:ascii="Arial" w:hAnsi="Arial" w:cs="Arial"/>
                <w:i/>
              </w:rPr>
              <w:t xml:space="preserve"> (+), </w:t>
            </w:r>
            <w:proofErr w:type="gramEnd"/>
            <w:r>
              <w:rPr>
                <w:rFonts w:ascii="Arial" w:hAnsi="Arial" w:cs="Arial"/>
                <w:i/>
              </w:rPr>
              <w:t>сн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4г.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2023г.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87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94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-7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color w:val="000000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8,2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Умерших</w:t>
            </w:r>
            <w:proofErr w:type="gramEnd"/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184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157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+27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13,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8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-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22,0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-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</w:t>
            </w:r>
            <w:proofErr w:type="gramStart"/>
            <w:r>
              <w:rPr>
                <w:rFonts w:ascii="Arial" w:hAnsi="Arial" w:cs="Arial"/>
              </w:rPr>
              <w:t xml:space="preserve"> (+), </w:t>
            </w:r>
            <w:proofErr w:type="gramEnd"/>
            <w:r>
              <w:rPr>
                <w:rFonts w:ascii="Arial" w:hAnsi="Arial" w:cs="Arial"/>
              </w:rPr>
              <w:t>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-97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r>
              <w:rPr>
                <w:rFonts w:ascii="Arial" w:hAnsi="Arial" w:cs="Arial"/>
                <w:szCs w:val="22"/>
                <w:lang w:val="en-US"/>
              </w:rPr>
              <w:t>63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r>
              <w:rPr>
                <w:rFonts w:ascii="Arial" w:hAnsi="Arial" w:cs="Arial"/>
                <w:szCs w:val="22"/>
                <w:lang w:val="en-US"/>
              </w:rPr>
              <w:t>8</w:t>
            </w:r>
            <w:r>
              <w:rPr>
                <w:rFonts w:ascii="Arial" w:hAnsi="Arial" w:cs="Arial"/>
                <w:szCs w:val="22"/>
              </w:rPr>
              <w:t>,</w:t>
            </w:r>
            <w:r>
              <w:rPr>
                <w:rFonts w:ascii="Arial" w:hAnsi="Arial" w:cs="Arial"/>
                <w:szCs w:val="22"/>
                <w:lang w:val="en-US"/>
              </w:rPr>
              <w:t>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-5,6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69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73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6,</w:t>
            </w:r>
            <w:r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6,4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67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69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szCs w:val="22"/>
              </w:rPr>
              <w:t>,</w:t>
            </w:r>
            <w:r>
              <w:rPr>
                <w:rFonts w:ascii="Arial" w:hAnsi="Arial" w:cs="Arial"/>
                <w:szCs w:val="22"/>
                <w:lang w:val="en-US"/>
              </w:rPr>
              <w:t>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6,1</w:t>
            </w:r>
          </w:p>
        </w:tc>
      </w:tr>
    </w:tbl>
    <w:p>
      <w:pPr>
        <w:spacing w:before="60"/>
        <w:ind w:left="-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Показатели регистрации приведены в пересчете на год. Данные пересчитаны с учетом итогов Всероссийской переписи населения 2020 года.</w:t>
      </w:r>
    </w:p>
    <w:p>
      <w:pPr>
        <w:ind w:left="-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 xml:space="preserve">На 1000 </w:t>
      </w:r>
      <w:proofErr w:type="gramStart"/>
      <w:r>
        <w:rPr>
          <w:rFonts w:ascii="Arial" w:hAnsi="Arial" w:cs="Arial"/>
          <w:i/>
          <w:sz w:val="22"/>
          <w:szCs w:val="22"/>
        </w:rPr>
        <w:t>родившихся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живыми.</w:t>
      </w: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highlight w:val="yellow"/>
        </w:rPr>
      </w:pPr>
    </w:p>
    <w:p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Заместитель руководителя</w:t>
      </w:r>
    </w:p>
    <w:p>
      <w:pPr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Хабаровскстата</w:t>
      </w:r>
      <w:proofErr w:type="spellEnd"/>
      <w:r>
        <w:rPr>
          <w:rFonts w:ascii="Arial" w:hAnsi="Arial" w:cs="Arial"/>
          <w:b/>
          <w:i/>
        </w:rPr>
        <w:t xml:space="preserve"> (г. Магадан)                                                    И.В. </w:t>
      </w:r>
      <w:proofErr w:type="spellStart"/>
      <w:r>
        <w:rPr>
          <w:rFonts w:ascii="Arial" w:hAnsi="Arial" w:cs="Arial"/>
          <w:b/>
          <w:i/>
        </w:rPr>
        <w:t>Собченко</w:t>
      </w:r>
      <w:proofErr w:type="spellEnd"/>
    </w:p>
    <w:p>
      <w:pPr>
        <w:rPr>
          <w:rFonts w:ascii="Arial" w:hAnsi="Arial" w:cs="Arial"/>
          <w:b/>
          <w:i/>
        </w:rPr>
      </w:pPr>
    </w:p>
    <w:p>
      <w:pPr>
        <w:tabs>
          <w:tab w:val="left" w:pos="8820"/>
        </w:tabs>
        <w:rPr>
          <w:rFonts w:ascii="Arial" w:hAnsi="Arial" w:cs="Arial"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  <w:sectPr>
          <w:footerReference w:type="default" r:id="rId13"/>
          <w:footnotePr>
            <w:numRestart w:val="eachPage"/>
          </w:footnotePr>
          <w:pgSz w:w="11906" w:h="16838"/>
          <w:pgMar w:top="993" w:right="1531" w:bottom="568" w:left="1247" w:header="709" w:footer="941" w:gutter="284"/>
          <w:cols w:space="708"/>
          <w:docGrid w:linePitch="360"/>
        </w:sect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МАГАДАНСКОЙ ОБЛАСТИ</w:t>
      </w:r>
    </w:p>
    <w:p>
      <w:pPr>
        <w:pStyle w:val="21"/>
        <w:rPr>
          <w:rFonts w:cs="Arial"/>
          <w:highlight w:val="yellow"/>
        </w:rPr>
      </w:pPr>
    </w:p>
    <w:p>
      <w:pPr>
        <w:pStyle w:val="21"/>
        <w:rPr>
          <w:rFonts w:cs="Arial"/>
          <w:highlight w:val="yellow"/>
        </w:rPr>
      </w:pPr>
    </w:p>
    <w:p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Январь-февраль 2024 года</w:t>
      </w:r>
    </w:p>
    <w:p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</w:p>
    <w:p>
      <w:pPr>
        <w:jc w:val="center"/>
        <w:rPr>
          <w:rFonts w:ascii="Arial" w:hAnsi="Arial" w:cs="Arial"/>
          <w:b/>
          <w:bCs/>
          <w:highlight w:val="yellow"/>
        </w:rPr>
      </w:pP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ДОКЛАД</w:t>
      </w:r>
    </w:p>
    <w:p>
      <w:pPr>
        <w:jc w:val="center"/>
        <w:rPr>
          <w:rFonts w:ascii="Arial" w:hAnsi="Arial" w:cs="Arial"/>
          <w:b/>
          <w:bCs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pStyle w:val="3"/>
        <w:rPr>
          <w:sz w:val="24"/>
          <w:highlight w:val="yellow"/>
        </w:rPr>
      </w:pPr>
    </w:p>
    <w:p>
      <w:pPr>
        <w:rPr>
          <w:highlight w:val="yellow"/>
        </w:rPr>
      </w:pPr>
    </w:p>
    <w:p>
      <w:pPr>
        <w:pStyle w:val="ac"/>
        <w:jc w:val="center"/>
        <w:rPr>
          <w:rFonts w:ascii="Arial" w:hAnsi="Arial" w:cs="Arial"/>
        </w:rPr>
      </w:pPr>
      <w:r>
        <w:rPr>
          <w:rFonts w:ascii="Arial" w:hAnsi="Arial" w:cs="Arial"/>
        </w:rPr>
        <w:t>Ответственные за выпуск: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Джумова</w:t>
      </w:r>
      <w:proofErr w:type="spellEnd"/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Н.Г.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Тел. 690-876</w:t>
      </w: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Компьютерная верстка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Н.Г.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b/>
          <w:bCs/>
          <w:iCs/>
          <w:highlight w:val="yellow"/>
        </w:rPr>
      </w:pPr>
    </w:p>
    <w:p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Тираж 1 экз.</w:t>
      </w:r>
    </w:p>
    <w:p>
      <w:pPr>
        <w:pStyle w:val="a5"/>
        <w:jc w:val="center"/>
        <w:rPr>
          <w:rFonts w:cs="Arial"/>
          <w:highlight w:val="yellow"/>
          <w:lang w:val="ru-RU"/>
        </w:rPr>
      </w:pPr>
    </w:p>
    <w:p>
      <w:pPr>
        <w:rPr>
          <w:highlight w:val="yellow"/>
          <w:lang w:eastAsia="x-none"/>
        </w:rPr>
      </w:pPr>
    </w:p>
    <w:p>
      <w:pPr>
        <w:pStyle w:val="a5"/>
        <w:jc w:val="center"/>
        <w:rPr>
          <w:rFonts w:cs="Arial"/>
          <w:lang w:val="ru-RU"/>
        </w:rPr>
      </w:pPr>
      <w:r>
        <w:rPr>
          <w:rFonts w:cs="Arial"/>
        </w:rPr>
        <w:t xml:space="preserve">Заказ №       от  </w:t>
      </w:r>
      <w:r>
        <w:rPr>
          <w:rFonts w:cs="Arial"/>
          <w:lang w:val="ru-RU"/>
        </w:rPr>
        <w:t>05</w:t>
      </w:r>
      <w:r>
        <w:rPr>
          <w:rFonts w:cs="Arial"/>
        </w:rPr>
        <w:t>.</w:t>
      </w:r>
      <w:r>
        <w:rPr>
          <w:rFonts w:cs="Arial"/>
          <w:lang w:val="ru-RU"/>
        </w:rPr>
        <w:t>04</w:t>
      </w:r>
      <w:r>
        <w:rPr>
          <w:rFonts w:cs="Arial"/>
        </w:rPr>
        <w:t>.20</w:t>
      </w:r>
      <w:r>
        <w:rPr>
          <w:rFonts w:cs="Arial"/>
          <w:lang w:val="ru-RU"/>
        </w:rPr>
        <w:t>24</w:t>
      </w:r>
    </w:p>
    <w:p>
      <w:pPr>
        <w:tabs>
          <w:tab w:val="left" w:pos="5280"/>
        </w:tabs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Хабаровскстат</w:t>
      </w:r>
      <w:proofErr w:type="spellEnd"/>
      <w:r>
        <w:rPr>
          <w:rFonts w:ascii="Arial" w:hAnsi="Arial" w:cs="Arial"/>
        </w:rPr>
        <w:t xml:space="preserve">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685000, г. Магадан, пр. Ленина, 28-б</w:t>
      </w:r>
    </w:p>
    <w:sectPr>
      <w:footerReference w:type="default" r:id="rId14"/>
      <w:pgSz w:w="11906" w:h="16838"/>
      <w:pgMar w:top="1247" w:right="1531" w:bottom="851" w:left="124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>
      <w:rPr>
        <w:rStyle w:val="af5"/>
        <w:rFonts w:ascii="Arial" w:hAnsi="Arial" w:cs="Arial"/>
        <w:noProof/>
        <w:sz w:val="24"/>
        <w:szCs w:val="24"/>
      </w:rPr>
      <w:t>3</w:t>
    </w:r>
    <w:r>
      <w:rPr>
        <w:rStyle w:val="af5"/>
        <w:rFonts w:ascii="Arial" w:hAnsi="Arial" w:cs="Arial"/>
        <w:sz w:val="24"/>
        <w:szCs w:val="24"/>
      </w:rPr>
      <w:fldChar w:fldCharType="end"/>
    </w:r>
  </w:p>
  <w:p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>
      <w:rPr>
        <w:rStyle w:val="af5"/>
        <w:rFonts w:ascii="Arial" w:hAnsi="Arial" w:cs="Arial"/>
        <w:noProof/>
        <w:sz w:val="24"/>
        <w:szCs w:val="24"/>
      </w:rPr>
      <w:t>4</w:t>
    </w:r>
    <w:r>
      <w:rPr>
        <w:rStyle w:val="af5"/>
        <w:rFonts w:ascii="Arial" w:hAnsi="Arial" w:cs="Arial"/>
        <w:sz w:val="24"/>
        <w:szCs w:val="24"/>
      </w:rPr>
      <w:fldChar w:fldCharType="end"/>
    </w:r>
  </w:p>
  <w:p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27.rosstat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stat.gov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0440-D29C-4C2E-8C95-193A84B9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8703</Words>
  <Characters>49613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58200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p49_User</cp:lastModifiedBy>
  <cp:revision>6</cp:revision>
  <cp:lastPrinted>2024-04-03T05:42:00Z</cp:lastPrinted>
  <dcterms:created xsi:type="dcterms:W3CDTF">2024-04-03T05:47:00Z</dcterms:created>
  <dcterms:modified xsi:type="dcterms:W3CDTF">2024-05-06T05:52:00Z</dcterms:modified>
</cp:coreProperties>
</file>